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726077" w:rsidRDefault="00603575"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bookmarkStart w:id="0" w:name="_GoBack"/>
      <w:bookmarkEnd w:id="0"/>
      <w:r w:rsidRPr="001411B2">
        <w:rPr>
          <w:rFonts w:ascii="Arial" w:eastAsia="바탕" w:hAnsi="Arial" w:cs="Arial"/>
          <w:b/>
          <w:bCs/>
          <w:sz w:val="28"/>
          <w:szCs w:val="24"/>
        </w:rPr>
        <w:t>3GPP TSG RAN WG1 #</w:t>
      </w:r>
      <w:r w:rsidR="00CE3916">
        <w:rPr>
          <w:rFonts w:ascii="Arial" w:eastAsia="바탕" w:hAnsi="Arial" w:cs="Arial"/>
          <w:b/>
          <w:bCs/>
          <w:sz w:val="28"/>
          <w:szCs w:val="24"/>
        </w:rPr>
        <w:t>104</w:t>
      </w:r>
      <w:r w:rsidR="00602C7C">
        <w:rPr>
          <w:rFonts w:ascii="Arial" w:eastAsia="바탕" w:hAnsi="Arial" w:cs="Arial"/>
          <w:b/>
          <w:bCs/>
          <w:sz w:val="28"/>
          <w:szCs w:val="24"/>
        </w:rPr>
        <w:t>bis</w:t>
      </w:r>
      <w:r w:rsidR="00616ACE">
        <w:rPr>
          <w:rFonts w:ascii="Arial" w:eastAsia="바탕" w:hAnsi="Arial" w:cs="Arial"/>
          <w:b/>
          <w:bCs/>
          <w:sz w:val="28"/>
          <w:szCs w:val="24"/>
        </w:rPr>
        <w:t>-</w:t>
      </w:r>
      <w:r w:rsidR="00616ACE">
        <w:rPr>
          <w:rFonts w:ascii="Arial" w:eastAsia="바탕" w:hAnsi="Arial" w:cs="Arial" w:hint="eastAsia"/>
          <w:b/>
          <w:bCs/>
          <w:sz w:val="28"/>
          <w:szCs w:val="24"/>
          <w:lang w:eastAsia="ko-KR"/>
        </w:rPr>
        <w:t>e</w:t>
      </w:r>
      <w:r w:rsidR="004B1175" w:rsidRPr="00726077">
        <w:rPr>
          <w:rFonts w:ascii="Arial" w:eastAsia="바탕" w:hAnsi="Arial" w:cs="Arial"/>
          <w:b/>
          <w:bCs/>
          <w:sz w:val="28"/>
          <w:szCs w:val="24"/>
        </w:rPr>
        <w:t xml:space="preserve">                            </w:t>
      </w:r>
      <w:r w:rsidR="00BC0709" w:rsidRPr="00F627DA">
        <w:rPr>
          <w:rFonts w:ascii="Arial" w:eastAsia="바탕" w:hAnsi="Arial" w:cs="Arial"/>
          <w:b/>
          <w:bCs/>
          <w:sz w:val="28"/>
          <w:szCs w:val="24"/>
        </w:rPr>
        <w:t>R1-</w:t>
      </w:r>
      <w:r w:rsidR="00CE3916" w:rsidRPr="00CE3916">
        <w:rPr>
          <w:rFonts w:ascii="Arial" w:eastAsia="바탕" w:hAnsi="Arial" w:cs="Arial"/>
          <w:b/>
          <w:bCs/>
          <w:sz w:val="28"/>
          <w:szCs w:val="24"/>
        </w:rPr>
        <w:t>210</w:t>
      </w:r>
      <w:r w:rsidR="00602C7C" w:rsidRPr="00602C7C">
        <w:rPr>
          <w:rFonts w:ascii="Arial" w:eastAsia="바탕" w:hAnsi="Arial" w:cs="Arial"/>
          <w:b/>
          <w:bCs/>
          <w:sz w:val="28"/>
          <w:szCs w:val="24"/>
        </w:rPr>
        <w:t>3336</w:t>
      </w:r>
    </w:p>
    <w:p w:rsidR="00603575" w:rsidRPr="001C1F61" w:rsidRDefault="00616ACE"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 xml:space="preserve">e-Meeting, </w:t>
      </w:r>
      <w:r w:rsidR="00602C7C">
        <w:rPr>
          <w:rFonts w:ascii="Arial" w:hAnsi="Arial" w:cs="Arial"/>
          <w:b/>
          <w:bCs/>
          <w:sz w:val="28"/>
          <w:lang w:eastAsia="ja-JP"/>
        </w:rPr>
        <w:t>April 12</w:t>
      </w:r>
      <w:r w:rsidR="00602C7C" w:rsidRPr="00F10A6D">
        <w:rPr>
          <w:rFonts w:ascii="Arial" w:hAnsi="Arial" w:cs="Arial"/>
          <w:b/>
          <w:bCs/>
          <w:sz w:val="28"/>
          <w:vertAlign w:val="superscript"/>
          <w:lang w:eastAsia="ja-JP"/>
        </w:rPr>
        <w:t>th</w:t>
      </w:r>
      <w:r w:rsidR="00602C7C">
        <w:rPr>
          <w:rFonts w:ascii="Arial" w:hAnsi="Arial" w:cs="Arial"/>
          <w:b/>
          <w:bCs/>
          <w:sz w:val="28"/>
          <w:lang w:eastAsia="ja-JP"/>
        </w:rPr>
        <w:t xml:space="preserve"> – 20</w:t>
      </w:r>
      <w:r w:rsidR="00602C7C" w:rsidRPr="00F10A6D">
        <w:rPr>
          <w:rFonts w:ascii="Arial" w:hAnsi="Arial" w:cs="Arial"/>
          <w:b/>
          <w:bCs/>
          <w:sz w:val="28"/>
          <w:vertAlign w:val="superscript"/>
          <w:lang w:eastAsia="ja-JP"/>
        </w:rPr>
        <w:t>th</w:t>
      </w:r>
      <w:r w:rsidR="00602C7C">
        <w:rPr>
          <w:rFonts w:ascii="Arial" w:hAnsi="Arial" w:cs="Arial"/>
          <w:b/>
          <w:bCs/>
          <w:sz w:val="28"/>
          <w:lang w:eastAsia="ja-JP"/>
        </w:rPr>
        <w:t xml:space="preserve">, </w:t>
      </w:r>
      <w:r w:rsidR="00CE3916">
        <w:rPr>
          <w:rFonts w:ascii="Arial" w:hAnsi="Arial" w:cs="Arial"/>
          <w:b/>
          <w:bCs/>
          <w:sz w:val="28"/>
          <w:lang w:eastAsia="ja-JP"/>
        </w:rPr>
        <w:t>2021</w:t>
      </w:r>
    </w:p>
    <w:p w:rsidR="000D41C4" w:rsidRPr="00603575" w:rsidRDefault="000D41C4" w:rsidP="00634235">
      <w:pPr>
        <w:tabs>
          <w:tab w:val="left" w:pos="1985"/>
        </w:tabs>
        <w:spacing w:after="0"/>
        <w:ind w:left="0" w:firstLine="0"/>
        <w:rPr>
          <w:rFonts w:ascii="Arial" w:eastAsia="맑은 고딕" w:hAnsi="Arial"/>
          <w:b/>
          <w:sz w:val="24"/>
          <w:lang w:eastAsia="ko-KR"/>
        </w:rPr>
      </w:pPr>
    </w:p>
    <w:p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E747F9" w:rsidRPr="00E747F9">
        <w:rPr>
          <w:rFonts w:ascii="Arial" w:eastAsia="맑은 고딕" w:hAnsi="Arial"/>
          <w:sz w:val="24"/>
          <w:lang w:val="en-US" w:eastAsia="ko-KR"/>
        </w:rPr>
        <w:t>7.2.2</w:t>
      </w:r>
    </w:p>
    <w:p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3C5E2A" w:rsidRPr="007B746B" w:rsidRDefault="003C5E2A" w:rsidP="00634235">
      <w:pPr>
        <w:tabs>
          <w:tab w:val="left" w:pos="1985"/>
        </w:tabs>
        <w:spacing w:after="0"/>
        <w:ind w:left="0" w:firstLine="0"/>
        <w:rPr>
          <w:rFonts w:ascii="Arial" w:eastAsia="바탕" w:hAnsi="Arial" w:cs="Arial"/>
          <w:sz w:val="24"/>
          <w:szCs w:val="24"/>
          <w:lang w:val="en-US"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E747F9" w:rsidRPr="00E747F9">
        <w:rPr>
          <w:rFonts w:ascii="Arial" w:eastAsia="맑은 고딕" w:hAnsi="Arial"/>
          <w:sz w:val="24"/>
          <w:lang w:eastAsia="ko-KR"/>
        </w:rPr>
        <w:t xml:space="preserve">Remaining issues of </w:t>
      </w:r>
      <w:r w:rsidR="00602C7C" w:rsidRPr="00602C7C">
        <w:rPr>
          <w:rFonts w:ascii="Arial" w:eastAsia="맑은 고딕" w:hAnsi="Arial"/>
          <w:sz w:val="24"/>
          <w:lang w:eastAsia="ko-KR"/>
        </w:rPr>
        <w:t>UL channels and HARQ procedure for NR-U</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603575" w:rsidRDefault="00603575" w:rsidP="00391ADB">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the </w:t>
      </w:r>
      <w:r w:rsidR="00CD30B3">
        <w:rPr>
          <w:rFonts w:eastAsia="바탕"/>
          <w:bCs/>
          <w:sz w:val="22"/>
          <w:szCs w:val="22"/>
          <w:lang w:val="en-US" w:eastAsia="ko-KR"/>
        </w:rPr>
        <w:t>remaining issue</w:t>
      </w:r>
      <w:r w:rsidR="00E747F9">
        <w:rPr>
          <w:rFonts w:eastAsia="바탕"/>
          <w:bCs/>
          <w:sz w:val="22"/>
          <w:szCs w:val="22"/>
          <w:lang w:val="en-US" w:eastAsia="ko-KR"/>
        </w:rPr>
        <w:t>s</w:t>
      </w:r>
      <w:r w:rsidR="00CD30B3">
        <w:rPr>
          <w:rFonts w:eastAsia="바탕"/>
          <w:bCs/>
          <w:sz w:val="22"/>
          <w:szCs w:val="22"/>
          <w:lang w:val="en-US" w:eastAsia="ko-KR"/>
        </w:rPr>
        <w:t xml:space="preserve"> on </w:t>
      </w:r>
      <w:r w:rsidR="00A929A0">
        <w:rPr>
          <w:rFonts w:eastAsia="바탕"/>
          <w:bCs/>
          <w:sz w:val="22"/>
          <w:szCs w:val="22"/>
          <w:lang w:val="en-US" w:eastAsia="ko-KR"/>
        </w:rPr>
        <w:t xml:space="preserve">UL channels and </w:t>
      </w:r>
      <w:r w:rsidR="00E747F9">
        <w:rPr>
          <w:rFonts w:eastAsia="바탕"/>
          <w:bCs/>
          <w:sz w:val="22"/>
          <w:szCs w:val="22"/>
          <w:lang w:val="en-US" w:eastAsia="ko-KR"/>
        </w:rPr>
        <w:t>HARQ procedure for NR-U</w:t>
      </w:r>
      <w:r w:rsidR="00CD30B3">
        <w:rPr>
          <w:rFonts w:eastAsia="바탕"/>
          <w:bCs/>
          <w:sz w:val="22"/>
          <w:szCs w:val="22"/>
          <w:lang w:val="en-US" w:eastAsia="ko-KR"/>
        </w:rPr>
        <w:t>, and provide the corresponding proposal</w:t>
      </w:r>
      <w:r w:rsidR="00837F72">
        <w:rPr>
          <w:rFonts w:eastAsia="바탕"/>
          <w:bCs/>
          <w:sz w:val="22"/>
          <w:szCs w:val="22"/>
          <w:lang w:val="en-US" w:eastAsia="ko-KR"/>
        </w:rPr>
        <w:t>s</w:t>
      </w:r>
      <w:r w:rsidR="00CD30B3">
        <w:rPr>
          <w:rFonts w:eastAsia="바탕"/>
          <w:bCs/>
          <w:sz w:val="22"/>
          <w:szCs w:val="22"/>
          <w:lang w:val="en-US" w:eastAsia="ko-KR"/>
        </w:rPr>
        <w:t xml:space="preserve">. </w:t>
      </w:r>
    </w:p>
    <w:p w:rsidR="00B63BF1" w:rsidRDefault="00B63BF1" w:rsidP="001D49EB">
      <w:pPr>
        <w:spacing w:before="120" w:after="120" w:line="240" w:lineRule="auto"/>
        <w:ind w:left="0" w:firstLineChars="100" w:firstLine="220"/>
        <w:rPr>
          <w:rFonts w:eastAsia="바탕"/>
          <w:sz w:val="22"/>
          <w:szCs w:val="22"/>
          <w:lang w:eastAsia="ko-KR"/>
        </w:rPr>
      </w:pPr>
    </w:p>
    <w:p w:rsidR="00A929A0" w:rsidRPr="00411557" w:rsidRDefault="00A929A0" w:rsidP="003F401E">
      <w:pPr>
        <w:pStyle w:val="1"/>
        <w:numPr>
          <w:ilvl w:val="0"/>
          <w:numId w:val="1"/>
        </w:numPr>
        <w:spacing w:before="300"/>
        <w:rPr>
          <w:rFonts w:ascii="Times New Roman" w:eastAsia="바탕" w:hAnsi="Times New Roman"/>
          <w:b/>
          <w:lang w:eastAsia="ko-KR"/>
        </w:rPr>
      </w:pPr>
      <w:r w:rsidRPr="00411557">
        <w:rPr>
          <w:rFonts w:ascii="Times New Roman" w:eastAsia="바탕" w:hAnsi="Times New Roman"/>
          <w:b/>
          <w:lang w:eastAsia="ko-KR"/>
        </w:rPr>
        <w:t xml:space="preserve">UL channel issue: On the </w:t>
      </w:r>
      <w:r w:rsidR="003F401E" w:rsidRPr="003F401E">
        <w:rPr>
          <w:rFonts w:ascii="Times New Roman" w:eastAsia="바탕" w:hAnsi="Times New Roman"/>
          <w:b/>
          <w:lang w:eastAsia="ko-KR"/>
        </w:rPr>
        <w:t xml:space="preserve">size of fall-back DCI in CSS </w:t>
      </w:r>
    </w:p>
    <w:p w:rsidR="003F401E" w:rsidRDefault="003F401E" w:rsidP="00411557">
      <w:pPr>
        <w:spacing w:before="120" w:after="120" w:line="240" w:lineRule="auto"/>
        <w:ind w:left="0" w:firstLineChars="100" w:firstLine="220"/>
        <w:rPr>
          <w:rFonts w:eastAsia="맑은 고딕"/>
          <w:kern w:val="2"/>
          <w:sz w:val="22"/>
          <w:szCs w:val="22"/>
          <w:lang w:eastAsia="ko-KR"/>
        </w:rPr>
      </w:pPr>
    </w:p>
    <w:p w:rsidR="003F401E" w:rsidRDefault="003F401E" w:rsidP="003F401E">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According to </w:t>
      </w:r>
      <w:r w:rsidRPr="00BB1396">
        <w:rPr>
          <w:rFonts w:eastAsia="맑은 고딕"/>
          <w:kern w:val="2"/>
          <w:sz w:val="22"/>
          <w:szCs w:val="22"/>
          <w:lang w:eastAsia="ko-KR"/>
        </w:rPr>
        <w:t>clause 7.3.1.</w:t>
      </w:r>
      <w:r>
        <w:rPr>
          <w:rFonts w:eastAsia="맑은 고딕"/>
          <w:kern w:val="2"/>
          <w:sz w:val="22"/>
          <w:szCs w:val="22"/>
          <w:lang w:eastAsia="ko-KR"/>
        </w:rPr>
        <w:t>0</w:t>
      </w:r>
      <w:r w:rsidRPr="00BB1396">
        <w:rPr>
          <w:rFonts w:eastAsia="맑은 고딕"/>
          <w:kern w:val="2"/>
          <w:sz w:val="22"/>
          <w:szCs w:val="22"/>
          <w:lang w:eastAsia="ko-KR"/>
        </w:rPr>
        <w:t xml:space="preserve"> </w:t>
      </w:r>
      <w:r>
        <w:rPr>
          <w:rFonts w:eastAsia="맑은 고딕"/>
          <w:kern w:val="2"/>
          <w:sz w:val="22"/>
          <w:szCs w:val="22"/>
          <w:lang w:eastAsia="ko-KR"/>
        </w:rPr>
        <w:t>in</w:t>
      </w:r>
      <w:r w:rsidRPr="00BB1396">
        <w:rPr>
          <w:rFonts w:eastAsia="맑은 고딕"/>
          <w:kern w:val="2"/>
          <w:sz w:val="22"/>
          <w:szCs w:val="22"/>
          <w:lang w:eastAsia="ko-KR"/>
        </w:rPr>
        <w:t xml:space="preserve"> TS 38.212</w:t>
      </w:r>
      <w:r>
        <w:rPr>
          <w:rFonts w:eastAsia="맑은 고딕"/>
          <w:kern w:val="2"/>
          <w:sz w:val="22"/>
          <w:szCs w:val="22"/>
          <w:lang w:eastAsia="ko-KR"/>
        </w:rPr>
        <w:t xml:space="preserve"> [1],</w:t>
      </w:r>
      <w:r w:rsidRPr="00BB1396">
        <w:rPr>
          <w:rFonts w:eastAsia="맑은 고딕"/>
          <w:kern w:val="2"/>
          <w:sz w:val="22"/>
          <w:szCs w:val="22"/>
          <w:lang w:eastAsia="ko-KR"/>
        </w:rPr>
        <w:t> </w:t>
      </w:r>
      <w:r>
        <w:rPr>
          <w:rFonts w:eastAsia="맑은 고딕"/>
          <w:kern w:val="2"/>
          <w:sz w:val="22"/>
          <w:szCs w:val="22"/>
          <w:lang w:eastAsia="ko-KR"/>
        </w:rPr>
        <w:t xml:space="preserve">the size of DCI format is determined based on the initial UL BWP when the fall-back DCI (e.g., DCI format 0_0) is transmitted in CSS. </w:t>
      </w:r>
      <w:r>
        <w:rPr>
          <w:rFonts w:eastAsia="맑은 고딕" w:hint="eastAsia"/>
          <w:kern w:val="2"/>
          <w:sz w:val="22"/>
          <w:szCs w:val="22"/>
          <w:lang w:eastAsia="ko-KR"/>
        </w:rPr>
        <w:t>I</w:t>
      </w:r>
      <w:r>
        <w:rPr>
          <w:rFonts w:eastAsia="맑은 고딕"/>
          <w:kern w:val="2"/>
          <w:sz w:val="22"/>
          <w:szCs w:val="22"/>
          <w:lang w:eastAsia="ko-KR"/>
        </w:rPr>
        <w:t xml:space="preserve">n order to keep the legacy NR design, for the DCI format 0_0 transmitted in CSS, it is desirable to determine the size of DCI format 0_0 (i.e., </w:t>
      </w:r>
      <w:r>
        <w:rPr>
          <w:rFonts w:eastAsia="맑은 고딕" w:hint="eastAsia"/>
          <w:kern w:val="2"/>
          <w:sz w:val="22"/>
          <w:szCs w:val="22"/>
          <w:lang w:eastAsia="ko-KR"/>
        </w:rPr>
        <w:t xml:space="preserve">X bits </w:t>
      </w:r>
      <w:r>
        <w:rPr>
          <w:rFonts w:eastAsia="맑은 고딕"/>
          <w:kern w:val="2"/>
          <w:sz w:val="22"/>
          <w:szCs w:val="22"/>
          <w:lang w:eastAsia="ko-KR"/>
        </w:rPr>
        <w:t>size o</w:t>
      </w:r>
      <w:r>
        <w:rPr>
          <w:rFonts w:eastAsia="맑은 고딕" w:hint="eastAsia"/>
          <w:kern w:val="2"/>
          <w:sz w:val="22"/>
          <w:szCs w:val="22"/>
          <w:lang w:eastAsia="ko-KR"/>
        </w:rPr>
        <w:t>f</w:t>
      </w:r>
      <w:r>
        <w:rPr>
          <w:rFonts w:eastAsia="맑은 고딕"/>
          <w:kern w:val="2"/>
          <w:sz w:val="22"/>
          <w:szCs w:val="22"/>
          <w:lang w:eastAsia="ko-KR"/>
        </w:rPr>
        <w:t xml:space="preserve"> FDRA field) based on the SCS of the initial UL BWP. In case when UE is operating in the initial UL BWP (</w:t>
      </w:r>
      <w:r w:rsidRPr="009104D5">
        <w:rPr>
          <w:rFonts w:eastAsia="맑은 고딕"/>
          <w:kern w:val="2"/>
          <w:sz w:val="22"/>
          <w:szCs w:val="22"/>
          <w:lang w:eastAsia="ko-KR"/>
        </w:rPr>
        <w:t xml:space="preserve">e.g., DCI format 0_0 with TC_RNTI </w:t>
      </w:r>
      <w:r>
        <w:rPr>
          <w:rFonts w:eastAsia="맑은 고딕"/>
          <w:kern w:val="2"/>
          <w:sz w:val="22"/>
          <w:szCs w:val="22"/>
          <w:lang w:eastAsia="ko-KR"/>
        </w:rPr>
        <w:t>for the UE is transmitted in CSS during</w:t>
      </w:r>
      <w:r w:rsidRPr="009104D5">
        <w:rPr>
          <w:rFonts w:eastAsia="맑은 고딕"/>
          <w:kern w:val="2"/>
          <w:sz w:val="22"/>
          <w:szCs w:val="22"/>
          <w:lang w:eastAsia="ko-KR"/>
        </w:rPr>
        <w:t xml:space="preserve"> initial access procedure</w:t>
      </w:r>
      <w:r>
        <w:rPr>
          <w:rFonts w:eastAsia="맑은 고딕"/>
          <w:kern w:val="2"/>
          <w:sz w:val="22"/>
          <w:szCs w:val="22"/>
          <w:lang w:eastAsia="ko-KR"/>
        </w:rPr>
        <w:t>), there is no ambiguity between the size of DCI format 0_0 and the required number of bits for the resource allocation of PUSCH transmission. Even in case when the UE is operating in an active UL BWP other than the initial UL BWP, there is no ambiguity if the SCS of initial UL BWP and the SCS of the active UL BWP are the same.</w:t>
      </w:r>
    </w:p>
    <w:p w:rsidR="003F401E" w:rsidRDefault="003F401E" w:rsidP="003F401E">
      <w:pPr>
        <w:spacing w:before="120" w:after="240" w:line="240" w:lineRule="auto"/>
        <w:ind w:left="0" w:firstLineChars="100" w:firstLine="220"/>
        <w:rPr>
          <w:rFonts w:eastAsia="맑은 고딕"/>
          <w:kern w:val="2"/>
          <w:sz w:val="22"/>
          <w:szCs w:val="22"/>
          <w:lang w:eastAsia="ko-KR"/>
        </w:rPr>
      </w:pPr>
      <w:r>
        <w:rPr>
          <w:rFonts w:eastAsia="맑은 고딕" w:hint="eastAsia"/>
          <w:kern w:val="2"/>
          <w:sz w:val="22"/>
          <w:szCs w:val="22"/>
          <w:lang w:eastAsia="ko-KR"/>
        </w:rPr>
        <w:t xml:space="preserve">However, in case when </w:t>
      </w:r>
      <w:r>
        <w:rPr>
          <w:rFonts w:eastAsia="맑은 고딕"/>
          <w:kern w:val="2"/>
          <w:sz w:val="22"/>
          <w:szCs w:val="22"/>
          <w:lang w:eastAsia="ko-KR"/>
        </w:rPr>
        <w:t>UE is operating an active UL BWP but the SCS of initial UL BWP and the SCS of the active UL BWP are different, the size of DCI format 0_0 would be different from the required number of bits for the resource allocation (e.g., 6 bit for RIV or 5bit for bitmap) of PUSCH</w:t>
      </w:r>
      <w:r w:rsidRPr="00F82357">
        <w:rPr>
          <w:rFonts w:eastAsia="맑은 고딕"/>
          <w:kern w:val="2"/>
          <w:sz w:val="22"/>
          <w:szCs w:val="22"/>
          <w:lang w:eastAsia="ko-KR"/>
        </w:rPr>
        <w:t xml:space="preserve"> </w:t>
      </w:r>
      <w:r>
        <w:rPr>
          <w:rFonts w:eastAsia="맑은 고딕"/>
          <w:kern w:val="2"/>
          <w:sz w:val="22"/>
          <w:szCs w:val="22"/>
          <w:lang w:eastAsia="ko-KR"/>
        </w:rPr>
        <w:t xml:space="preserve">transmission. For an example, if the SCS of initial UL BWP </w:t>
      </w:r>
      <w:r>
        <w:rPr>
          <w:rFonts w:eastAsia="맑은 고딕" w:hint="eastAsia"/>
          <w:kern w:val="2"/>
          <w:sz w:val="22"/>
          <w:szCs w:val="22"/>
          <w:lang w:eastAsia="ko-KR"/>
        </w:rPr>
        <w:t xml:space="preserve">is </w:t>
      </w:r>
      <w:r>
        <w:rPr>
          <w:rFonts w:eastAsia="맑은 고딕"/>
          <w:kern w:val="2"/>
          <w:sz w:val="22"/>
          <w:szCs w:val="22"/>
          <w:lang w:eastAsia="ko-KR"/>
        </w:rPr>
        <w:t xml:space="preserve">15 kHz but the SCS of active UL BWP is 30 kHz, the X bit size of FDRA field in DCI format 0_0 is 6, but actually only 5 bits are required for PUSCH resource allocation based on bitmap. In this case, simply the MSB (or LSB) 5 bits among 6 bit FDRA field can be used for PUSCH resource allocation based on bitmap. For another example, if the SCS of initial UL BWP </w:t>
      </w:r>
      <w:r>
        <w:rPr>
          <w:rFonts w:eastAsia="맑은 고딕" w:hint="eastAsia"/>
          <w:kern w:val="2"/>
          <w:sz w:val="22"/>
          <w:szCs w:val="22"/>
          <w:lang w:eastAsia="ko-KR"/>
        </w:rPr>
        <w:t xml:space="preserve">is </w:t>
      </w:r>
      <w:r>
        <w:rPr>
          <w:rFonts w:eastAsia="맑은 고딕"/>
          <w:kern w:val="2"/>
          <w:sz w:val="22"/>
          <w:szCs w:val="22"/>
          <w:lang w:eastAsia="ko-KR"/>
        </w:rPr>
        <w:t>30 kHz but the SCS of active UL BWP is 15 kHz, the X bit size of FDRA field in DCI format 0_0 is 5, but actually 6 bits are required for PUSCH resource allocation based on RIV.</w:t>
      </w:r>
      <w:r w:rsidRPr="00197591">
        <w:rPr>
          <w:rFonts w:eastAsia="맑은 고딕"/>
          <w:kern w:val="2"/>
          <w:sz w:val="22"/>
          <w:szCs w:val="22"/>
          <w:lang w:eastAsia="ko-KR"/>
        </w:rPr>
        <w:t xml:space="preserve"> </w:t>
      </w:r>
      <w:r>
        <w:rPr>
          <w:rFonts w:eastAsia="맑은 고딕"/>
          <w:kern w:val="2"/>
          <w:sz w:val="22"/>
          <w:szCs w:val="22"/>
          <w:lang w:eastAsia="ko-KR"/>
        </w:rPr>
        <w:t>In this case, one of the following alternatives can be used for PUSCH resource allocation based on RIV:</w:t>
      </w:r>
    </w:p>
    <w:p w:rsidR="0032284D" w:rsidRDefault="0032284D" w:rsidP="003F401E">
      <w:pPr>
        <w:spacing w:before="120" w:after="240" w:line="240" w:lineRule="auto"/>
        <w:ind w:left="0" w:firstLineChars="100" w:firstLine="220"/>
        <w:rPr>
          <w:rFonts w:eastAsia="맑은 고딕"/>
          <w:kern w:val="2"/>
          <w:sz w:val="22"/>
          <w:szCs w:val="22"/>
          <w:lang w:eastAsia="ko-KR"/>
        </w:rPr>
      </w:pPr>
    </w:p>
    <w:p w:rsidR="003F401E" w:rsidRDefault="003F401E" w:rsidP="003F401E">
      <w:pPr>
        <w:pStyle w:val="ac"/>
        <w:numPr>
          <w:ilvl w:val="0"/>
          <w:numId w:val="63"/>
        </w:numPr>
        <w:spacing w:before="120" w:after="240" w:line="240" w:lineRule="auto"/>
        <w:ind w:leftChars="0"/>
        <w:rPr>
          <w:rFonts w:ascii="Times New Roman" w:eastAsia="맑은 고딕" w:hAnsi="Times New Roman"/>
          <w:kern w:val="2"/>
          <w:sz w:val="22"/>
          <w:szCs w:val="22"/>
          <w:lang w:eastAsia="ko-KR"/>
        </w:rPr>
      </w:pPr>
      <w:r>
        <w:rPr>
          <w:rFonts w:ascii="Times New Roman" w:eastAsia="맑은 고딕" w:hAnsi="Times New Roman"/>
          <w:kern w:val="2"/>
          <w:sz w:val="22"/>
          <w:szCs w:val="22"/>
          <w:lang w:val="en-GB" w:eastAsia="ko-KR"/>
        </w:rPr>
        <w:lastRenderedPageBreak/>
        <w:t xml:space="preserve">Alt 1: </w:t>
      </w:r>
      <w:r>
        <w:rPr>
          <w:rFonts w:ascii="Times New Roman" w:eastAsia="맑은 고딕" w:hAnsi="Times New Roman"/>
          <w:kern w:val="2"/>
          <w:sz w:val="22"/>
          <w:szCs w:val="22"/>
          <w:lang w:eastAsia="ko-KR"/>
        </w:rPr>
        <w:t xml:space="preserve">5 bits in </w:t>
      </w:r>
      <w:r w:rsidRPr="00197591">
        <w:rPr>
          <w:rFonts w:ascii="Times New Roman" w:eastAsia="맑은 고딕" w:hAnsi="Times New Roman"/>
          <w:kern w:val="2"/>
          <w:sz w:val="22"/>
          <w:szCs w:val="22"/>
          <w:lang w:eastAsia="ko-KR"/>
        </w:rPr>
        <w:t xml:space="preserve">FDRA field </w:t>
      </w:r>
      <w:r>
        <w:rPr>
          <w:rFonts w:ascii="Times New Roman" w:eastAsia="맑은 고딕" w:hAnsi="Times New Roman"/>
          <w:kern w:val="2"/>
          <w:sz w:val="22"/>
          <w:szCs w:val="22"/>
          <w:lang w:eastAsia="ko-KR"/>
        </w:rPr>
        <w:t>are interpreted as</w:t>
      </w:r>
      <w:r w:rsidRPr="00197591">
        <w:rPr>
          <w:rFonts w:ascii="Times New Roman" w:eastAsia="맑은 고딕" w:hAnsi="Times New Roman"/>
          <w:kern w:val="2"/>
          <w:sz w:val="22"/>
          <w:szCs w:val="22"/>
          <w:lang w:eastAsia="ko-KR"/>
        </w:rPr>
        <w:t xml:space="preserve"> </w:t>
      </w:r>
      <w:r>
        <w:rPr>
          <w:rFonts w:ascii="Times New Roman" w:eastAsia="맑은 고딕" w:hAnsi="Times New Roman"/>
          <w:kern w:val="2"/>
          <w:sz w:val="22"/>
          <w:szCs w:val="22"/>
          <w:lang w:eastAsia="ko-KR"/>
        </w:rPr>
        <w:t xml:space="preserve">the </w:t>
      </w:r>
      <w:r w:rsidRPr="00197591">
        <w:rPr>
          <w:rFonts w:ascii="Times New Roman" w:eastAsia="맑은 고딕" w:hAnsi="Times New Roman"/>
          <w:kern w:val="2"/>
          <w:sz w:val="22"/>
          <w:szCs w:val="22"/>
          <w:lang w:eastAsia="ko-KR"/>
        </w:rPr>
        <w:t>LSB (or MSB) 5 bit</w:t>
      </w:r>
      <w:r>
        <w:rPr>
          <w:rFonts w:ascii="Times New Roman" w:eastAsia="맑은 고딕" w:hAnsi="Times New Roman"/>
          <w:kern w:val="2"/>
          <w:sz w:val="22"/>
          <w:szCs w:val="22"/>
          <w:lang w:eastAsia="ko-KR"/>
        </w:rPr>
        <w:t>s</w:t>
      </w:r>
      <w:r w:rsidRPr="00197591">
        <w:rPr>
          <w:rFonts w:ascii="Times New Roman" w:eastAsia="맑은 고딕" w:hAnsi="Times New Roman"/>
          <w:kern w:val="2"/>
          <w:sz w:val="22"/>
          <w:szCs w:val="22"/>
          <w:lang w:eastAsia="ko-KR"/>
        </w:rPr>
        <w:t xml:space="preserve"> out of 6 bits required for </w:t>
      </w:r>
      <w:r>
        <w:rPr>
          <w:rFonts w:ascii="Times New Roman" w:eastAsia="맑은 고딕" w:hAnsi="Times New Roman"/>
          <w:kern w:val="2"/>
          <w:sz w:val="22"/>
          <w:szCs w:val="22"/>
          <w:lang w:eastAsia="ko-KR"/>
        </w:rPr>
        <w:t xml:space="preserve">RIV based </w:t>
      </w:r>
      <w:r w:rsidRPr="00197591">
        <w:rPr>
          <w:rFonts w:ascii="Times New Roman" w:eastAsia="맑은 고딕" w:hAnsi="Times New Roman"/>
          <w:kern w:val="2"/>
          <w:sz w:val="22"/>
          <w:szCs w:val="22"/>
          <w:lang w:eastAsia="ko-KR"/>
        </w:rPr>
        <w:t xml:space="preserve">resource allocation, and the remaining MSB (or LSB) 1 bit </w:t>
      </w:r>
      <w:r>
        <w:rPr>
          <w:rFonts w:ascii="Times New Roman" w:eastAsia="맑은 고딕" w:hAnsi="Times New Roman"/>
          <w:kern w:val="2"/>
          <w:sz w:val="22"/>
          <w:szCs w:val="22"/>
          <w:lang w:eastAsia="ko-KR"/>
        </w:rPr>
        <w:t xml:space="preserve">is assumed </w:t>
      </w:r>
      <w:r w:rsidRPr="00197591">
        <w:rPr>
          <w:rFonts w:ascii="Times New Roman" w:eastAsia="맑은 고딕" w:hAnsi="Times New Roman"/>
          <w:kern w:val="2"/>
          <w:sz w:val="22"/>
          <w:szCs w:val="22"/>
          <w:lang w:eastAsia="ko-KR"/>
        </w:rPr>
        <w:t>to zero</w:t>
      </w:r>
      <w:r>
        <w:rPr>
          <w:rFonts w:ascii="Times New Roman" w:eastAsia="맑은 고딕" w:hAnsi="Times New Roman"/>
          <w:kern w:val="2"/>
          <w:sz w:val="22"/>
          <w:szCs w:val="22"/>
          <w:lang w:eastAsia="ko-KR"/>
        </w:rPr>
        <w:t>.</w:t>
      </w:r>
    </w:p>
    <w:p w:rsidR="003F401E" w:rsidRDefault="003F401E" w:rsidP="003F401E">
      <w:pPr>
        <w:pStyle w:val="ac"/>
        <w:numPr>
          <w:ilvl w:val="0"/>
          <w:numId w:val="63"/>
        </w:numPr>
        <w:spacing w:before="120" w:after="240" w:line="240" w:lineRule="auto"/>
        <w:ind w:leftChars="0"/>
        <w:rPr>
          <w:rFonts w:ascii="Times New Roman" w:eastAsia="맑은 고딕" w:hAnsi="Times New Roman"/>
          <w:kern w:val="2"/>
          <w:sz w:val="22"/>
          <w:szCs w:val="22"/>
          <w:lang w:eastAsia="ko-KR"/>
        </w:rPr>
      </w:pPr>
      <w:r>
        <w:rPr>
          <w:rFonts w:ascii="Times New Roman" w:eastAsia="맑은 고딕" w:hAnsi="Times New Roman"/>
          <w:kern w:val="2"/>
          <w:sz w:val="22"/>
          <w:szCs w:val="22"/>
          <w:lang w:eastAsia="ko-KR"/>
        </w:rPr>
        <w:t xml:space="preserve">Alt 2: 5 bits in </w:t>
      </w:r>
      <w:r w:rsidRPr="00197591">
        <w:rPr>
          <w:rFonts w:ascii="Times New Roman" w:eastAsia="맑은 고딕" w:hAnsi="Times New Roman"/>
          <w:kern w:val="2"/>
          <w:sz w:val="22"/>
          <w:szCs w:val="22"/>
          <w:lang w:eastAsia="ko-KR"/>
        </w:rPr>
        <w:t xml:space="preserve">FDRA field </w:t>
      </w:r>
      <w:r>
        <w:rPr>
          <w:rFonts w:ascii="Times New Roman" w:eastAsia="맑은 고딕" w:hAnsi="Times New Roman"/>
          <w:kern w:val="2"/>
          <w:sz w:val="22"/>
          <w:szCs w:val="22"/>
          <w:lang w:eastAsia="ko-KR"/>
        </w:rPr>
        <w:t>are interpreted as</w:t>
      </w:r>
      <w:r w:rsidRPr="00197591">
        <w:rPr>
          <w:rFonts w:ascii="Times New Roman" w:eastAsia="맑은 고딕" w:hAnsi="Times New Roman"/>
          <w:kern w:val="2"/>
          <w:sz w:val="22"/>
          <w:szCs w:val="22"/>
          <w:lang w:eastAsia="ko-KR"/>
        </w:rPr>
        <w:t xml:space="preserve"> </w:t>
      </w:r>
      <w:r>
        <w:rPr>
          <w:rFonts w:ascii="Times New Roman" w:eastAsia="맑은 고딕" w:hAnsi="Times New Roman"/>
          <w:kern w:val="2"/>
          <w:sz w:val="22"/>
          <w:szCs w:val="22"/>
          <w:lang w:eastAsia="ko-KR"/>
        </w:rPr>
        <w:t xml:space="preserve">the </w:t>
      </w:r>
      <w:r w:rsidRPr="00197591">
        <w:rPr>
          <w:rFonts w:ascii="Times New Roman" w:eastAsia="맑은 고딕" w:hAnsi="Times New Roman"/>
          <w:kern w:val="2"/>
          <w:sz w:val="22"/>
          <w:szCs w:val="22"/>
          <w:lang w:eastAsia="ko-KR"/>
        </w:rPr>
        <w:t>LSB (or MSB) 5 bit</w:t>
      </w:r>
      <w:r>
        <w:rPr>
          <w:rFonts w:ascii="Times New Roman" w:eastAsia="맑은 고딕" w:hAnsi="Times New Roman"/>
          <w:kern w:val="2"/>
          <w:sz w:val="22"/>
          <w:szCs w:val="22"/>
          <w:lang w:eastAsia="ko-KR"/>
        </w:rPr>
        <w:t>s</w:t>
      </w:r>
      <w:r w:rsidRPr="00197591">
        <w:rPr>
          <w:rFonts w:ascii="Times New Roman" w:eastAsia="맑은 고딕" w:hAnsi="Times New Roman"/>
          <w:kern w:val="2"/>
          <w:sz w:val="22"/>
          <w:szCs w:val="22"/>
          <w:lang w:eastAsia="ko-KR"/>
        </w:rPr>
        <w:t xml:space="preserve"> out of 6 bits required for </w:t>
      </w:r>
      <w:r>
        <w:rPr>
          <w:rFonts w:ascii="Times New Roman" w:eastAsia="맑은 고딕" w:hAnsi="Times New Roman"/>
          <w:kern w:val="2"/>
          <w:sz w:val="22"/>
          <w:szCs w:val="22"/>
          <w:lang w:eastAsia="ko-KR"/>
        </w:rPr>
        <w:t xml:space="preserve">RIV based </w:t>
      </w:r>
      <w:r w:rsidRPr="00197591">
        <w:rPr>
          <w:rFonts w:ascii="Times New Roman" w:eastAsia="맑은 고딕" w:hAnsi="Times New Roman"/>
          <w:kern w:val="2"/>
          <w:sz w:val="22"/>
          <w:szCs w:val="22"/>
          <w:lang w:eastAsia="ko-KR"/>
        </w:rPr>
        <w:t>resource allocation,</w:t>
      </w:r>
      <w:r>
        <w:rPr>
          <w:rFonts w:ascii="Times New Roman" w:eastAsia="맑은 고딕" w:hAnsi="Times New Roman"/>
          <w:kern w:val="2"/>
          <w:sz w:val="22"/>
          <w:szCs w:val="22"/>
          <w:lang w:eastAsia="ko-KR"/>
        </w:rPr>
        <w:t xml:space="preserve"> and </w:t>
      </w:r>
      <w:r w:rsidRPr="00197591">
        <w:rPr>
          <w:rFonts w:ascii="Times New Roman" w:eastAsia="맑은 고딕" w:hAnsi="Times New Roman"/>
          <w:kern w:val="2"/>
          <w:sz w:val="22"/>
          <w:szCs w:val="22"/>
          <w:lang w:eastAsia="ko-KR"/>
        </w:rPr>
        <w:t>the remaining MSB (or LSB) 1 bit</w:t>
      </w:r>
      <w:r>
        <w:rPr>
          <w:rFonts w:ascii="Times New Roman" w:eastAsia="맑은 고딕" w:hAnsi="Times New Roman"/>
          <w:kern w:val="2"/>
          <w:sz w:val="22"/>
          <w:szCs w:val="22"/>
          <w:lang w:eastAsia="ko-KR"/>
        </w:rPr>
        <w:t xml:space="preserve"> is indicated by one of </w:t>
      </w:r>
      <w:r w:rsidRPr="00197591">
        <w:rPr>
          <w:rFonts w:ascii="Times New Roman" w:eastAsia="맑은 고딕" w:hAnsi="Times New Roman"/>
          <w:kern w:val="2"/>
          <w:sz w:val="22"/>
          <w:szCs w:val="22"/>
          <w:lang w:eastAsia="ko-KR"/>
        </w:rPr>
        <w:t xml:space="preserve">the zero padding bit </w:t>
      </w:r>
      <w:r>
        <w:rPr>
          <w:rFonts w:ascii="Times New Roman" w:eastAsia="맑은 고딕" w:hAnsi="Times New Roman"/>
          <w:kern w:val="2"/>
          <w:sz w:val="22"/>
          <w:szCs w:val="22"/>
          <w:lang w:eastAsia="ko-KR"/>
        </w:rPr>
        <w:t>in</w:t>
      </w:r>
      <w:r w:rsidRPr="00197591">
        <w:rPr>
          <w:rFonts w:ascii="Times New Roman" w:eastAsia="맑은 고딕" w:hAnsi="Times New Roman"/>
          <w:kern w:val="2"/>
          <w:sz w:val="22"/>
          <w:szCs w:val="22"/>
          <w:lang w:eastAsia="ko-KR"/>
        </w:rPr>
        <w:t xml:space="preserve"> </w:t>
      </w:r>
      <w:r>
        <w:rPr>
          <w:rFonts w:ascii="Times New Roman" w:eastAsia="맑은 고딕" w:hAnsi="Times New Roman"/>
          <w:kern w:val="2"/>
          <w:sz w:val="22"/>
          <w:szCs w:val="22"/>
          <w:lang w:eastAsia="ko-KR"/>
        </w:rPr>
        <w:t xml:space="preserve">the </w:t>
      </w:r>
      <w:r w:rsidRPr="00197591">
        <w:rPr>
          <w:rFonts w:ascii="Times New Roman" w:eastAsia="맑은 고딕" w:hAnsi="Times New Roman"/>
          <w:kern w:val="2"/>
          <w:sz w:val="22"/>
          <w:szCs w:val="22"/>
          <w:lang w:eastAsia="ko-KR"/>
        </w:rPr>
        <w:t>DCI</w:t>
      </w:r>
      <w:r>
        <w:rPr>
          <w:rFonts w:ascii="Times New Roman" w:eastAsia="맑은 고딕" w:hAnsi="Times New Roman"/>
          <w:kern w:val="2"/>
          <w:sz w:val="22"/>
          <w:szCs w:val="22"/>
          <w:lang w:eastAsia="ko-KR"/>
        </w:rPr>
        <w:t>.</w:t>
      </w:r>
    </w:p>
    <w:p w:rsidR="003F401E" w:rsidRDefault="003F401E" w:rsidP="003F401E">
      <w:pPr>
        <w:pStyle w:val="ac"/>
        <w:numPr>
          <w:ilvl w:val="0"/>
          <w:numId w:val="63"/>
        </w:numPr>
        <w:spacing w:before="120" w:after="240" w:line="240" w:lineRule="auto"/>
        <w:ind w:leftChars="0"/>
        <w:rPr>
          <w:rFonts w:ascii="Times New Roman" w:eastAsia="맑은 고딕" w:hAnsi="Times New Roman"/>
          <w:kern w:val="2"/>
          <w:sz w:val="22"/>
          <w:szCs w:val="22"/>
          <w:lang w:eastAsia="ko-KR"/>
        </w:rPr>
      </w:pPr>
      <w:r>
        <w:rPr>
          <w:rFonts w:ascii="Times New Roman" w:eastAsia="맑은 고딕" w:hAnsi="Times New Roman"/>
          <w:kern w:val="2"/>
          <w:sz w:val="22"/>
          <w:szCs w:val="22"/>
          <w:lang w:eastAsia="ko-KR"/>
        </w:rPr>
        <w:t xml:space="preserve">Alt 3: </w:t>
      </w:r>
      <w:r>
        <w:rPr>
          <w:rFonts w:ascii="Times New Roman" w:eastAsia="맑은 고딕" w:hAnsi="Times New Roman" w:hint="eastAsia"/>
          <w:kern w:val="2"/>
          <w:sz w:val="22"/>
          <w:szCs w:val="22"/>
          <w:lang w:eastAsia="ko-KR"/>
        </w:rPr>
        <w:t xml:space="preserve">5 bits </w:t>
      </w:r>
      <w:r>
        <w:rPr>
          <w:rFonts w:ascii="Times New Roman" w:eastAsia="맑은 고딕" w:hAnsi="Times New Roman"/>
          <w:kern w:val="2"/>
          <w:sz w:val="22"/>
          <w:szCs w:val="22"/>
          <w:lang w:eastAsia="ko-KR"/>
        </w:rPr>
        <w:t xml:space="preserve">in </w:t>
      </w:r>
      <w:r>
        <w:rPr>
          <w:rFonts w:ascii="Times New Roman" w:eastAsia="맑은 고딕" w:hAnsi="Times New Roman" w:hint="eastAsia"/>
          <w:kern w:val="2"/>
          <w:sz w:val="22"/>
          <w:szCs w:val="22"/>
          <w:lang w:eastAsia="ko-KR"/>
        </w:rPr>
        <w:t xml:space="preserve">FDRA field </w:t>
      </w:r>
      <w:r>
        <w:rPr>
          <w:rFonts w:ascii="Times New Roman" w:eastAsia="맑은 고딕" w:hAnsi="Times New Roman"/>
          <w:kern w:val="2"/>
          <w:sz w:val="22"/>
          <w:szCs w:val="22"/>
          <w:lang w:eastAsia="ko-KR"/>
        </w:rPr>
        <w:t xml:space="preserve">indicates interlace group based RIV where an interlace group consists of two interlace (e.g. interlace index k and k+1, or interlace index k and k+5). </w:t>
      </w:r>
    </w:p>
    <w:p w:rsidR="003F401E" w:rsidRDefault="003F401E" w:rsidP="003F401E">
      <w:pPr>
        <w:spacing w:before="120" w:after="240" w:line="240" w:lineRule="auto"/>
        <w:ind w:left="0" w:firstLine="0"/>
        <w:rPr>
          <w:rFonts w:eastAsia="맑은 고딕"/>
          <w:kern w:val="2"/>
          <w:sz w:val="22"/>
          <w:szCs w:val="22"/>
          <w:lang w:eastAsia="ko-KR"/>
        </w:rPr>
      </w:pPr>
    </w:p>
    <w:p w:rsidR="003F401E" w:rsidRPr="00411557" w:rsidRDefault="003F401E" w:rsidP="00411557">
      <w:pPr>
        <w:spacing w:before="120" w:after="120" w:line="240" w:lineRule="auto"/>
        <w:ind w:left="0" w:firstLineChars="100" w:firstLine="216"/>
        <w:rPr>
          <w:rFonts w:eastAsia="바탕"/>
          <w:b/>
          <w:sz w:val="22"/>
          <w:szCs w:val="22"/>
          <w:lang w:eastAsia="ko-KR"/>
        </w:rPr>
      </w:pPr>
      <w:r w:rsidRPr="00411557">
        <w:rPr>
          <w:rFonts w:eastAsia="바탕"/>
          <w:b/>
          <w:sz w:val="22"/>
          <w:szCs w:val="22"/>
          <w:lang w:eastAsia="ko-KR"/>
        </w:rPr>
        <w:t>Proposal 1: For DCI format 0_0 transmitted in CSS, X bit size of FDRA field in the DCI format 0_0 is determined based on the SCS of the initial UL BWP.</w:t>
      </w:r>
    </w:p>
    <w:p w:rsidR="003F401E" w:rsidRPr="00411557" w:rsidRDefault="003F401E" w:rsidP="00411557">
      <w:pPr>
        <w:pStyle w:val="ac"/>
        <w:numPr>
          <w:ilvl w:val="0"/>
          <w:numId w:val="58"/>
        </w:numPr>
        <w:spacing w:before="120" w:after="120" w:line="240" w:lineRule="auto"/>
        <w:ind w:leftChars="0"/>
        <w:rPr>
          <w:rFonts w:ascii="Times New Roman" w:hAnsi="Times New Roman"/>
          <w:b/>
          <w:sz w:val="22"/>
          <w:szCs w:val="22"/>
          <w:lang w:eastAsia="ko-KR"/>
        </w:rPr>
      </w:pPr>
      <w:r w:rsidRPr="00411557">
        <w:rPr>
          <w:rFonts w:ascii="Times New Roman" w:hAnsi="Times New Roman"/>
          <w:b/>
          <w:sz w:val="22"/>
          <w:szCs w:val="22"/>
          <w:lang w:eastAsia="ko-KR"/>
        </w:rPr>
        <w:t>In case when the SCS of active UL BWP is different from that of initial BWP, some handling is required by considering the difference between X bit size of FDRA field in DCI format 0_0 and the required number of bits for PUSCH resource allocation.</w:t>
      </w:r>
    </w:p>
    <w:p w:rsidR="00A929A0" w:rsidRPr="00411557" w:rsidRDefault="00A929A0" w:rsidP="001D49EB">
      <w:pPr>
        <w:spacing w:before="120" w:after="120" w:line="240" w:lineRule="auto"/>
        <w:ind w:left="0" w:firstLineChars="100" w:firstLine="220"/>
        <w:rPr>
          <w:rFonts w:eastAsia="바탕"/>
          <w:sz w:val="22"/>
          <w:szCs w:val="22"/>
          <w:lang w:val="en-US" w:eastAsia="ko-KR"/>
        </w:rPr>
      </w:pPr>
    </w:p>
    <w:p w:rsidR="00993C5F" w:rsidRPr="00B12674" w:rsidRDefault="00A929A0" w:rsidP="00D95FC2">
      <w:pPr>
        <w:pStyle w:val="1"/>
        <w:numPr>
          <w:ilvl w:val="0"/>
          <w:numId w:val="1"/>
        </w:numPr>
        <w:spacing w:before="300"/>
        <w:rPr>
          <w:rFonts w:ascii="Times New Roman" w:eastAsia="바탕" w:hAnsi="Times New Roman"/>
          <w:b/>
          <w:lang w:eastAsia="ko-KR"/>
        </w:rPr>
      </w:pPr>
      <w:r>
        <w:rPr>
          <w:rFonts w:ascii="Times New Roman" w:eastAsia="바탕" w:hAnsi="Times New Roman"/>
          <w:b/>
          <w:lang w:eastAsia="ko-KR"/>
        </w:rPr>
        <w:t>HARQ issue: On the e</w:t>
      </w:r>
      <w:r w:rsidR="00511A0E" w:rsidRPr="00B12674">
        <w:rPr>
          <w:rFonts w:ascii="Times New Roman" w:eastAsia="바탕" w:hAnsi="Times New Roman"/>
          <w:b/>
          <w:lang w:eastAsia="ko-KR"/>
        </w:rPr>
        <w:t xml:space="preserve">nhanced </w:t>
      </w:r>
      <w:r w:rsidR="000D2027">
        <w:rPr>
          <w:rFonts w:ascii="Times New Roman" w:eastAsia="바탕" w:hAnsi="Times New Roman"/>
          <w:b/>
          <w:lang w:eastAsia="ko-KR"/>
        </w:rPr>
        <w:t>Type-2</w:t>
      </w:r>
      <w:r w:rsidR="000D2027" w:rsidRPr="00B12674">
        <w:rPr>
          <w:rFonts w:ascii="Times New Roman" w:eastAsia="바탕" w:hAnsi="Times New Roman"/>
          <w:b/>
          <w:lang w:eastAsia="ko-KR"/>
        </w:rPr>
        <w:t xml:space="preserve"> </w:t>
      </w:r>
      <w:r w:rsidR="00511A0E" w:rsidRPr="00B12674">
        <w:rPr>
          <w:rFonts w:ascii="Times New Roman" w:eastAsia="바탕" w:hAnsi="Times New Roman"/>
          <w:b/>
          <w:lang w:eastAsia="ko-KR"/>
        </w:rPr>
        <w:t>HARQ-ACK codebook</w:t>
      </w:r>
    </w:p>
    <w:p w:rsidR="00BF4717" w:rsidRPr="00A929A0" w:rsidRDefault="00BF4717" w:rsidP="00E747F9">
      <w:pPr>
        <w:spacing w:before="120" w:after="120" w:line="240" w:lineRule="auto"/>
        <w:ind w:left="0" w:firstLineChars="100" w:firstLine="220"/>
        <w:rPr>
          <w:rFonts w:eastAsia="바탕"/>
          <w:sz w:val="22"/>
          <w:szCs w:val="22"/>
          <w:lang w:eastAsia="ko-KR"/>
        </w:rPr>
      </w:pPr>
    </w:p>
    <w:p w:rsidR="00511A0E" w:rsidRDefault="00A27E3E" w:rsidP="00511A0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w:t>
      </w:r>
      <w:r w:rsidR="00596F86">
        <w:rPr>
          <w:rFonts w:eastAsia="바탕"/>
          <w:sz w:val="22"/>
          <w:szCs w:val="22"/>
          <w:lang w:eastAsia="ko-KR"/>
        </w:rPr>
        <w:t xml:space="preserve">the piggyback of </w:t>
      </w:r>
      <w:r>
        <w:rPr>
          <w:rFonts w:eastAsia="바탕"/>
          <w:sz w:val="22"/>
          <w:szCs w:val="22"/>
          <w:lang w:eastAsia="ko-KR"/>
        </w:rPr>
        <w:t xml:space="preserve">HARQ-ACK on PUSCH, the followings were agreed </w:t>
      </w:r>
      <w:r w:rsidR="00A929A0">
        <w:rPr>
          <w:rFonts w:eastAsia="바탕"/>
          <w:sz w:val="22"/>
          <w:szCs w:val="22"/>
          <w:lang w:eastAsia="ko-KR"/>
        </w:rPr>
        <w:t xml:space="preserve">and specified </w:t>
      </w:r>
      <w:r>
        <w:rPr>
          <w:rFonts w:eastAsia="바탕"/>
          <w:sz w:val="22"/>
          <w:szCs w:val="22"/>
          <w:lang w:eastAsia="ko-KR"/>
        </w:rPr>
        <w:t xml:space="preserve">in terms of </w:t>
      </w:r>
      <w:r w:rsidR="00740B42">
        <w:rPr>
          <w:rFonts w:eastAsia="바탕"/>
          <w:sz w:val="22"/>
          <w:szCs w:val="22"/>
          <w:lang w:eastAsia="ko-KR"/>
        </w:rPr>
        <w:t xml:space="preserve">UL DAI (i.e., </w:t>
      </w:r>
      <w:r>
        <w:rPr>
          <w:rFonts w:eastAsia="바탕"/>
          <w:sz w:val="22"/>
          <w:szCs w:val="22"/>
          <w:lang w:eastAsia="ko-KR"/>
        </w:rPr>
        <w:t>T-DAI</w:t>
      </w:r>
      <w:r w:rsidR="00740B42">
        <w:rPr>
          <w:rFonts w:eastAsia="바탕"/>
          <w:sz w:val="22"/>
          <w:szCs w:val="22"/>
          <w:lang w:eastAsia="ko-KR"/>
        </w:rPr>
        <w:t>)</w:t>
      </w:r>
      <w:r>
        <w:rPr>
          <w:rFonts w:eastAsia="바탕"/>
          <w:sz w:val="22"/>
          <w:szCs w:val="22"/>
          <w:lang w:eastAsia="ko-KR"/>
        </w:rPr>
        <w:t xml:space="preserve"> indication via UL DCI.</w:t>
      </w:r>
    </w:p>
    <w:p w:rsidR="00A27E3E" w:rsidRPr="00740B42" w:rsidRDefault="00A27E3E" w:rsidP="00511A0E">
      <w:pPr>
        <w:spacing w:before="120" w:after="120" w:line="240" w:lineRule="auto"/>
        <w:ind w:left="0" w:firstLineChars="100" w:firstLine="220"/>
        <w:rPr>
          <w:rFonts w:eastAsia="바탕"/>
          <w:sz w:val="22"/>
          <w:szCs w:val="22"/>
          <w:lang w:eastAsia="ko-KR"/>
        </w:rPr>
      </w:pPr>
    </w:p>
    <w:p w:rsidR="00A27E3E" w:rsidRPr="0046514F" w:rsidRDefault="00A27E3E" w:rsidP="00B12674">
      <w:pPr>
        <w:pStyle w:val="ac"/>
        <w:numPr>
          <w:ilvl w:val="0"/>
          <w:numId w:val="52"/>
        </w:numPr>
        <w:spacing w:before="120" w:after="120" w:line="240" w:lineRule="auto"/>
        <w:ind w:leftChars="0"/>
        <w:rPr>
          <w:rFonts w:ascii="Times New Roman" w:hAnsi="Times New Roman"/>
          <w:sz w:val="22"/>
          <w:szCs w:val="22"/>
          <w:lang w:eastAsia="ko-KR"/>
        </w:rPr>
      </w:pPr>
      <w:r w:rsidRPr="0046514F">
        <w:rPr>
          <w:rFonts w:ascii="Times New Roman" w:hAnsi="Times New Roman"/>
          <w:sz w:val="22"/>
          <w:szCs w:val="22"/>
          <w:lang w:eastAsia="ko-KR"/>
        </w:rPr>
        <w:t>In case when T-DAI is configured for both two PDSCH groups,</w:t>
      </w:r>
    </w:p>
    <w:p w:rsidR="00A27E3E" w:rsidRPr="0046514F" w:rsidRDefault="00BD6815" w:rsidP="00B12674">
      <w:pPr>
        <w:pStyle w:val="ac"/>
        <w:numPr>
          <w:ilvl w:val="1"/>
          <w:numId w:val="52"/>
        </w:numPr>
        <w:spacing w:before="120" w:after="120" w:line="240" w:lineRule="auto"/>
        <w:ind w:leftChars="0"/>
        <w:rPr>
          <w:rFonts w:ascii="Times New Roman" w:hAnsi="Times New Roman"/>
          <w:sz w:val="22"/>
          <w:szCs w:val="22"/>
          <w:lang w:eastAsia="ko-KR"/>
        </w:rPr>
      </w:pPr>
      <w:r w:rsidRPr="0046514F">
        <w:rPr>
          <w:rFonts w:ascii="Times New Roman" w:hAnsi="Times New Roman"/>
          <w:sz w:val="22"/>
          <w:szCs w:val="22"/>
          <w:lang w:eastAsia="ko-KR"/>
        </w:rPr>
        <w:t>First</w:t>
      </w:r>
      <w:r w:rsidR="00A27E3E" w:rsidRPr="0046514F">
        <w:rPr>
          <w:rFonts w:ascii="Times New Roman" w:hAnsi="Times New Roman"/>
          <w:sz w:val="22"/>
          <w:szCs w:val="22"/>
          <w:lang w:eastAsia="ko-KR"/>
        </w:rPr>
        <w:t xml:space="preserve"> T-DAI corresponds </w:t>
      </w:r>
      <w:r w:rsidRPr="0046514F">
        <w:rPr>
          <w:rFonts w:ascii="Times New Roman" w:hAnsi="Times New Roman"/>
          <w:sz w:val="22"/>
          <w:szCs w:val="22"/>
          <w:lang w:eastAsia="ko-KR"/>
        </w:rPr>
        <w:t>to the first group 0</w:t>
      </w:r>
      <w:r w:rsidR="00A27E3E" w:rsidRPr="0046514F">
        <w:rPr>
          <w:rFonts w:ascii="Times New Roman" w:hAnsi="Times New Roman"/>
          <w:sz w:val="22"/>
          <w:szCs w:val="22"/>
          <w:lang w:eastAsia="ko-KR"/>
        </w:rPr>
        <w:t>.</w:t>
      </w:r>
    </w:p>
    <w:p w:rsidR="00BD6815" w:rsidRPr="0046514F" w:rsidRDefault="00BD6815" w:rsidP="00B12674">
      <w:pPr>
        <w:pStyle w:val="ac"/>
        <w:numPr>
          <w:ilvl w:val="1"/>
          <w:numId w:val="52"/>
        </w:numPr>
        <w:spacing w:before="120" w:after="120" w:line="240" w:lineRule="auto"/>
        <w:ind w:leftChars="0"/>
        <w:rPr>
          <w:rFonts w:ascii="Times New Roman" w:hAnsi="Times New Roman"/>
          <w:sz w:val="22"/>
          <w:szCs w:val="22"/>
          <w:lang w:eastAsia="ko-KR"/>
        </w:rPr>
      </w:pPr>
      <w:r w:rsidRPr="0046514F">
        <w:rPr>
          <w:rFonts w:ascii="Times New Roman" w:hAnsi="Times New Roman"/>
          <w:sz w:val="22"/>
          <w:szCs w:val="22"/>
          <w:lang w:eastAsia="ko-KR"/>
        </w:rPr>
        <w:t>Second T-DAI corresponds to the second group 1.</w:t>
      </w:r>
    </w:p>
    <w:p w:rsidR="00A27E3E" w:rsidRPr="0046514F" w:rsidRDefault="00A27E3E" w:rsidP="00B12674">
      <w:pPr>
        <w:pStyle w:val="ac"/>
        <w:numPr>
          <w:ilvl w:val="0"/>
          <w:numId w:val="52"/>
        </w:numPr>
        <w:spacing w:before="120" w:after="120" w:line="240" w:lineRule="auto"/>
        <w:ind w:leftChars="0"/>
        <w:rPr>
          <w:rFonts w:ascii="Times New Roman" w:hAnsi="Times New Roman"/>
          <w:sz w:val="22"/>
          <w:szCs w:val="22"/>
          <w:lang w:eastAsia="ko-KR"/>
        </w:rPr>
      </w:pPr>
      <w:r w:rsidRPr="0046514F">
        <w:rPr>
          <w:rFonts w:ascii="Times New Roman" w:hAnsi="Times New Roman"/>
          <w:sz w:val="22"/>
          <w:szCs w:val="22"/>
          <w:lang w:eastAsia="ko-KR"/>
        </w:rPr>
        <w:t xml:space="preserve">In case when </w:t>
      </w:r>
      <w:r w:rsidR="006B6CF5" w:rsidRPr="0046514F">
        <w:rPr>
          <w:rFonts w:ascii="Times New Roman" w:hAnsi="Times New Roman"/>
          <w:sz w:val="22"/>
          <w:szCs w:val="22"/>
          <w:lang w:eastAsia="ko-KR"/>
        </w:rPr>
        <w:t>T-DAI is configured for only one PDSCH group.</w:t>
      </w:r>
    </w:p>
    <w:p w:rsidR="006B6CF5" w:rsidRPr="0046514F" w:rsidRDefault="006B6CF5" w:rsidP="00B12674">
      <w:pPr>
        <w:pStyle w:val="ac"/>
        <w:numPr>
          <w:ilvl w:val="1"/>
          <w:numId w:val="52"/>
        </w:numPr>
        <w:spacing w:before="120" w:after="120" w:line="240" w:lineRule="auto"/>
        <w:ind w:leftChars="0"/>
        <w:rPr>
          <w:rFonts w:ascii="Times New Roman" w:hAnsi="Times New Roman"/>
          <w:sz w:val="22"/>
          <w:szCs w:val="22"/>
          <w:lang w:eastAsia="ko-KR"/>
        </w:rPr>
      </w:pPr>
      <w:r w:rsidRPr="0046514F">
        <w:rPr>
          <w:rFonts w:ascii="Times New Roman" w:hAnsi="Times New Roman"/>
          <w:sz w:val="22"/>
          <w:szCs w:val="22"/>
          <w:lang w:eastAsia="ko-KR"/>
        </w:rPr>
        <w:t xml:space="preserve">If both or none of two groups is scheduled, the T-DAI corresponds to the first group 0. </w:t>
      </w:r>
    </w:p>
    <w:p w:rsidR="006B6CF5" w:rsidRPr="0046514F" w:rsidRDefault="006B6CF5" w:rsidP="00B12674">
      <w:pPr>
        <w:pStyle w:val="ac"/>
        <w:numPr>
          <w:ilvl w:val="1"/>
          <w:numId w:val="52"/>
        </w:numPr>
        <w:spacing w:before="120" w:after="120" w:line="240" w:lineRule="auto"/>
        <w:ind w:leftChars="0"/>
        <w:rPr>
          <w:rFonts w:ascii="Times New Roman" w:hAnsi="Times New Roman"/>
          <w:sz w:val="22"/>
          <w:szCs w:val="22"/>
          <w:lang w:eastAsia="ko-KR"/>
        </w:rPr>
      </w:pPr>
      <w:r w:rsidRPr="0046514F">
        <w:rPr>
          <w:rFonts w:ascii="Times New Roman" w:hAnsi="Times New Roman"/>
          <w:sz w:val="22"/>
          <w:szCs w:val="22"/>
          <w:lang w:eastAsia="ko-KR"/>
        </w:rPr>
        <w:t>If only one of two groups is scheduled, the T-DAI corresponds to the scheduled group.</w:t>
      </w:r>
    </w:p>
    <w:p w:rsidR="00511A0E" w:rsidRDefault="00511A0E" w:rsidP="00E747F9">
      <w:pPr>
        <w:spacing w:before="120" w:after="120" w:line="240" w:lineRule="auto"/>
        <w:ind w:left="0" w:firstLineChars="100" w:firstLine="220"/>
        <w:rPr>
          <w:rFonts w:eastAsia="바탕"/>
          <w:sz w:val="22"/>
          <w:szCs w:val="22"/>
          <w:lang w:val="x-none" w:eastAsia="ko-KR"/>
        </w:rPr>
      </w:pPr>
    </w:p>
    <w:p w:rsidR="006B6CF5" w:rsidRDefault="004518A1" w:rsidP="00E747F9">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Regarding the above, </w:t>
      </w:r>
      <w:r w:rsidR="00DF0C40">
        <w:rPr>
          <w:rFonts w:eastAsia="바탕"/>
          <w:sz w:val="22"/>
          <w:szCs w:val="22"/>
          <w:lang w:val="x-none" w:eastAsia="ko-KR"/>
        </w:rPr>
        <w:t xml:space="preserve">one thing required to be clarified is </w:t>
      </w:r>
      <w:r>
        <w:rPr>
          <w:rFonts w:eastAsia="바탕"/>
          <w:sz w:val="22"/>
          <w:szCs w:val="22"/>
          <w:lang w:val="x-none" w:eastAsia="ko-KR"/>
        </w:rPr>
        <w:t xml:space="preserve">the UE assumption </w:t>
      </w:r>
      <w:r w:rsidR="00DF0C40">
        <w:rPr>
          <w:rFonts w:eastAsia="바탕"/>
          <w:sz w:val="22"/>
          <w:szCs w:val="22"/>
          <w:lang w:val="x-none" w:eastAsia="ko-KR"/>
        </w:rPr>
        <w:t>on</w:t>
      </w:r>
      <w:r>
        <w:rPr>
          <w:rFonts w:eastAsia="바탕"/>
          <w:sz w:val="22"/>
          <w:szCs w:val="22"/>
          <w:lang w:val="x-none" w:eastAsia="ko-KR"/>
        </w:rPr>
        <w:t xml:space="preserve"> the NFI value</w:t>
      </w:r>
      <w:r w:rsidR="00DF0C40">
        <w:rPr>
          <w:rFonts w:eastAsia="바탕"/>
          <w:sz w:val="22"/>
          <w:szCs w:val="22"/>
          <w:lang w:val="x-none" w:eastAsia="ko-KR"/>
        </w:rPr>
        <w:t xml:space="preserve"> </w:t>
      </w:r>
      <w:r w:rsidR="00BD6815">
        <w:rPr>
          <w:rFonts w:eastAsia="바탕"/>
          <w:sz w:val="22"/>
          <w:szCs w:val="22"/>
          <w:lang w:val="x-none" w:eastAsia="ko-KR"/>
        </w:rPr>
        <w:t xml:space="preserve">for the PDSCH group corresponding to the T-DAI in UL DCI, in case when the PDSCH group is actually not </w:t>
      </w:r>
      <w:r w:rsidR="005F12A2">
        <w:rPr>
          <w:rFonts w:eastAsia="바탕"/>
          <w:sz w:val="22"/>
          <w:szCs w:val="22"/>
          <w:lang w:val="x-none" w:eastAsia="ko-KR"/>
        </w:rPr>
        <w:t xml:space="preserve">received at </w:t>
      </w:r>
      <w:r w:rsidR="00BD6815">
        <w:rPr>
          <w:rFonts w:eastAsia="바탕"/>
          <w:sz w:val="22"/>
          <w:szCs w:val="22"/>
          <w:lang w:val="x-none" w:eastAsia="ko-KR"/>
        </w:rPr>
        <w:t xml:space="preserve">the UE side. For </w:t>
      </w:r>
      <w:r w:rsidR="00FD72F4">
        <w:rPr>
          <w:rFonts w:eastAsia="바탕"/>
          <w:sz w:val="22"/>
          <w:szCs w:val="22"/>
          <w:lang w:val="x-none" w:eastAsia="ko-KR"/>
        </w:rPr>
        <w:t xml:space="preserve">an </w:t>
      </w:r>
      <w:r w:rsidR="00BD6815">
        <w:rPr>
          <w:rFonts w:eastAsia="바탕"/>
          <w:sz w:val="22"/>
          <w:szCs w:val="22"/>
          <w:lang w:val="x-none" w:eastAsia="ko-KR"/>
        </w:rPr>
        <w:t xml:space="preserve">example, </w:t>
      </w:r>
      <w:r w:rsidR="00FD72F4">
        <w:rPr>
          <w:sz w:val="22"/>
          <w:szCs w:val="22"/>
          <w:lang w:eastAsia="ko-KR"/>
        </w:rPr>
        <w:t>i</w:t>
      </w:r>
      <w:r w:rsidR="00FD72F4">
        <w:rPr>
          <w:rFonts w:hint="eastAsia"/>
          <w:sz w:val="22"/>
          <w:szCs w:val="22"/>
          <w:lang w:eastAsia="ko-KR"/>
        </w:rPr>
        <w:t xml:space="preserve">n </w:t>
      </w:r>
      <w:r w:rsidR="00FD72F4">
        <w:rPr>
          <w:sz w:val="22"/>
          <w:szCs w:val="22"/>
          <w:lang w:eastAsia="ko-KR"/>
        </w:rPr>
        <w:t xml:space="preserve">case configured with T-DAI for both two PDSCH groups, if the first group 0 is not </w:t>
      </w:r>
      <w:r w:rsidR="005F12A2">
        <w:rPr>
          <w:sz w:val="22"/>
          <w:szCs w:val="22"/>
          <w:lang w:eastAsia="ko-KR"/>
        </w:rPr>
        <w:t xml:space="preserve">received at the UE </w:t>
      </w:r>
      <w:r w:rsidR="00FD72F4">
        <w:rPr>
          <w:sz w:val="22"/>
          <w:szCs w:val="22"/>
          <w:lang w:eastAsia="ko-KR"/>
        </w:rPr>
        <w:t xml:space="preserve">(while the first T-DAI indicated by UL DCI is not equal to 4), the </w:t>
      </w:r>
      <w:r w:rsidR="00FD72F4">
        <w:rPr>
          <w:rFonts w:eastAsia="바탕"/>
          <w:sz w:val="22"/>
          <w:szCs w:val="22"/>
          <w:lang w:val="x-none" w:eastAsia="ko-KR"/>
        </w:rPr>
        <w:t xml:space="preserve">UE assumption is needed for the NFI value (e.g., whether it is toggled) corresponding to the first group 0, in order to generate </w:t>
      </w:r>
      <w:r w:rsidR="00FD72F4">
        <w:rPr>
          <w:rFonts w:eastAsia="바탕"/>
          <w:sz w:val="22"/>
          <w:szCs w:val="22"/>
          <w:lang w:val="x-none" w:eastAsia="ko-KR"/>
        </w:rPr>
        <w:lastRenderedPageBreak/>
        <w:t xml:space="preserve">the HARQ-ACK payload corresponding to the first group 0. For another example, in case configured with T-DAI for only one PDSCH group, </w:t>
      </w:r>
      <w:r w:rsidR="00FD72F4">
        <w:rPr>
          <w:sz w:val="22"/>
          <w:szCs w:val="22"/>
          <w:lang w:eastAsia="ko-KR"/>
        </w:rPr>
        <w:t xml:space="preserve">if no PDSCH is </w:t>
      </w:r>
      <w:r w:rsidR="005F12A2">
        <w:rPr>
          <w:sz w:val="22"/>
          <w:szCs w:val="22"/>
          <w:lang w:eastAsia="ko-KR"/>
        </w:rPr>
        <w:t xml:space="preserve">received at </w:t>
      </w:r>
      <w:r w:rsidR="00681418">
        <w:rPr>
          <w:sz w:val="22"/>
          <w:szCs w:val="22"/>
          <w:lang w:eastAsia="ko-KR"/>
        </w:rPr>
        <w:t xml:space="preserve">the UE side </w:t>
      </w:r>
      <w:r w:rsidR="00FD72F4">
        <w:rPr>
          <w:sz w:val="22"/>
          <w:szCs w:val="22"/>
          <w:lang w:eastAsia="ko-KR"/>
        </w:rPr>
        <w:t xml:space="preserve">(while the T-DAI </w:t>
      </w:r>
      <w:r w:rsidR="00681418">
        <w:rPr>
          <w:sz w:val="22"/>
          <w:szCs w:val="22"/>
          <w:lang w:eastAsia="ko-KR"/>
        </w:rPr>
        <w:t>in</w:t>
      </w:r>
      <w:r w:rsidR="00FD72F4">
        <w:rPr>
          <w:sz w:val="22"/>
          <w:szCs w:val="22"/>
          <w:lang w:eastAsia="ko-KR"/>
        </w:rPr>
        <w:t xml:space="preserve"> UL DCI is not equal to 4), the </w:t>
      </w:r>
      <w:r w:rsidR="00FD72F4">
        <w:rPr>
          <w:rFonts w:eastAsia="바탕"/>
          <w:sz w:val="22"/>
          <w:szCs w:val="22"/>
          <w:lang w:val="x-none" w:eastAsia="ko-KR"/>
        </w:rPr>
        <w:t>UE assumption is needed for the NFI value corresponding to the first group 0</w:t>
      </w:r>
      <w:r w:rsidR="00681418">
        <w:rPr>
          <w:rFonts w:eastAsia="바탕"/>
          <w:sz w:val="22"/>
          <w:szCs w:val="22"/>
          <w:lang w:val="x-none" w:eastAsia="ko-KR"/>
        </w:rPr>
        <w:t xml:space="preserve">. </w:t>
      </w:r>
    </w:p>
    <w:p w:rsidR="00681418" w:rsidRDefault="00681418" w:rsidP="00E747F9">
      <w:pPr>
        <w:spacing w:before="120" w:after="120" w:line="240" w:lineRule="auto"/>
        <w:ind w:left="0" w:firstLineChars="100" w:firstLine="220"/>
        <w:rPr>
          <w:rFonts w:eastAsia="바탕"/>
          <w:sz w:val="22"/>
          <w:szCs w:val="22"/>
          <w:lang w:val="x-none" w:eastAsia="ko-KR"/>
        </w:rPr>
      </w:pPr>
    </w:p>
    <w:p w:rsidR="006F6FFB" w:rsidRDefault="006F6FFB" w:rsidP="006F6FFB">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As clarified</w:t>
      </w:r>
      <w:r w:rsidRPr="006F6FFB">
        <w:rPr>
          <w:rFonts w:eastAsia="바탕"/>
          <w:sz w:val="22"/>
          <w:szCs w:val="22"/>
          <w:lang w:val="x-none" w:eastAsia="ko-KR"/>
        </w:rPr>
        <w:t xml:space="preserve"> </w:t>
      </w:r>
      <w:r>
        <w:rPr>
          <w:rFonts w:eastAsia="바탕"/>
          <w:sz w:val="22"/>
          <w:szCs w:val="22"/>
          <w:lang w:val="x-none" w:eastAsia="ko-KR"/>
        </w:rPr>
        <w:t>in the previous meeting</w:t>
      </w:r>
      <w:r w:rsidRPr="006F6FFB">
        <w:rPr>
          <w:rFonts w:eastAsia="바탕"/>
          <w:sz w:val="22"/>
          <w:szCs w:val="22"/>
          <w:lang w:val="x-none" w:eastAsia="ko-KR"/>
        </w:rPr>
        <w:t xml:space="preserve">, the </w:t>
      </w:r>
      <w:r>
        <w:rPr>
          <w:rFonts w:eastAsia="바탕"/>
          <w:sz w:val="22"/>
          <w:szCs w:val="22"/>
          <w:lang w:val="x-none" w:eastAsia="ko-KR"/>
        </w:rPr>
        <w:t>above issue</w:t>
      </w:r>
      <w:r w:rsidRPr="006F6FFB">
        <w:rPr>
          <w:rFonts w:eastAsia="바탕"/>
          <w:sz w:val="22"/>
          <w:szCs w:val="22"/>
          <w:lang w:val="x-none" w:eastAsia="ko-KR"/>
        </w:rPr>
        <w:t xml:space="preserve"> is not about the UE assumption on NFI for “non-scheduled” PDSCH group. Rather, th</w:t>
      </w:r>
      <w:r>
        <w:rPr>
          <w:rFonts w:eastAsia="바탕"/>
          <w:sz w:val="22"/>
          <w:szCs w:val="22"/>
          <w:lang w:val="x-none" w:eastAsia="ko-KR"/>
        </w:rPr>
        <w:t>is</w:t>
      </w:r>
      <w:r w:rsidRPr="006F6FFB">
        <w:rPr>
          <w:rFonts w:eastAsia="바탕"/>
          <w:sz w:val="22"/>
          <w:szCs w:val="22"/>
          <w:lang w:val="x-none" w:eastAsia="ko-KR"/>
        </w:rPr>
        <w:t xml:space="preserve"> issue is related to the UE assumption on the NFI for “scheduled” PDSCH group.</w:t>
      </w:r>
      <w:r>
        <w:rPr>
          <w:rFonts w:eastAsia="바탕"/>
          <w:sz w:val="22"/>
          <w:szCs w:val="22"/>
          <w:lang w:val="x-none" w:eastAsia="ko-KR"/>
        </w:rPr>
        <w:t xml:space="preserve"> </w:t>
      </w:r>
      <w:r w:rsidRPr="006F6FFB">
        <w:rPr>
          <w:rFonts w:eastAsia="바탕"/>
          <w:sz w:val="22"/>
          <w:szCs w:val="22"/>
          <w:lang w:val="x-none" w:eastAsia="ko-KR"/>
        </w:rPr>
        <w:t>F</w:t>
      </w:r>
      <w:r w:rsidRPr="006F6FFB">
        <w:rPr>
          <w:rFonts w:eastAsia="바탕" w:hint="eastAsia"/>
          <w:sz w:val="22"/>
          <w:szCs w:val="22"/>
          <w:lang w:val="x-none" w:eastAsia="ko-KR"/>
        </w:rPr>
        <w:t xml:space="preserve">or </w:t>
      </w:r>
      <w:r w:rsidRPr="006F6FFB">
        <w:rPr>
          <w:rFonts w:eastAsia="바탕"/>
          <w:sz w:val="22"/>
          <w:szCs w:val="22"/>
          <w:lang w:val="x-none" w:eastAsia="ko-KR"/>
        </w:rPr>
        <w:t>example, gNB actully scheduled one DL DCI for PDSCH group #1, but UE missed the DL DCI and the UE receiv</w:t>
      </w:r>
      <w:r>
        <w:rPr>
          <w:rFonts w:eastAsia="바탕"/>
          <w:sz w:val="22"/>
          <w:szCs w:val="22"/>
          <w:lang w:val="x-none" w:eastAsia="ko-KR"/>
        </w:rPr>
        <w:t xml:space="preserve">ed UL DCI indicating UL DAI = 1. </w:t>
      </w:r>
      <w:r w:rsidRPr="006F6FFB">
        <w:rPr>
          <w:rFonts w:eastAsia="바탕"/>
          <w:sz w:val="22"/>
          <w:szCs w:val="22"/>
          <w:lang w:val="x-none" w:eastAsia="ko-KR"/>
        </w:rPr>
        <w:t>In this case, since there no DL DCI received by the UE, that is, no NFI received by the UE, how to generate HARQ-ACK codebook for the “scheduled” PDSCH group #1 would be unclear in terms of, for example, whether NFI is assumed as toggled or not toggled, and how many HARQ-ACK bits are generated and piggybacked on PUSCH.</w:t>
      </w:r>
    </w:p>
    <w:p w:rsidR="006F6FFB" w:rsidRDefault="006F6FFB" w:rsidP="00E747F9">
      <w:pPr>
        <w:spacing w:before="120" w:after="120" w:line="240" w:lineRule="auto"/>
        <w:ind w:left="0" w:firstLineChars="100" w:firstLine="220"/>
        <w:rPr>
          <w:rFonts w:eastAsia="바탕"/>
          <w:sz w:val="22"/>
          <w:szCs w:val="22"/>
          <w:lang w:val="x-none" w:eastAsia="ko-KR"/>
        </w:rPr>
      </w:pPr>
    </w:p>
    <w:p w:rsidR="00681418" w:rsidRDefault="00681418" w:rsidP="00E747F9">
      <w:pPr>
        <w:spacing w:before="120" w:after="120" w:line="240" w:lineRule="auto"/>
        <w:ind w:left="0" w:firstLineChars="100" w:firstLine="220"/>
        <w:rPr>
          <w:rFonts w:eastAsia="바탕"/>
          <w:sz w:val="22"/>
          <w:szCs w:val="22"/>
          <w:lang w:eastAsia="ko-KR"/>
        </w:rPr>
      </w:pPr>
      <w:r>
        <w:rPr>
          <w:rFonts w:eastAsia="바탕" w:hint="eastAsia"/>
          <w:sz w:val="22"/>
          <w:szCs w:val="22"/>
          <w:lang w:val="x-none" w:eastAsia="ko-KR"/>
        </w:rPr>
        <w:t xml:space="preserve">To handle this issue, </w:t>
      </w:r>
      <w:r>
        <w:rPr>
          <w:rFonts w:eastAsia="바탕"/>
          <w:sz w:val="22"/>
          <w:szCs w:val="22"/>
          <w:lang w:val="x-none" w:eastAsia="ko-KR"/>
        </w:rPr>
        <w:t xml:space="preserve">the </w:t>
      </w:r>
      <w:r w:rsidRPr="00081CB3">
        <w:rPr>
          <w:rFonts w:eastAsia="바탕"/>
          <w:sz w:val="22"/>
          <w:szCs w:val="22"/>
          <w:lang w:eastAsia="ko-KR"/>
        </w:rPr>
        <w:t xml:space="preserve">following </w:t>
      </w:r>
      <w:r w:rsidR="00602D9E">
        <w:rPr>
          <w:rFonts w:eastAsia="바탕"/>
          <w:sz w:val="22"/>
          <w:szCs w:val="22"/>
          <w:lang w:eastAsia="ko-KR"/>
        </w:rPr>
        <w:t>UE behaviour</w:t>
      </w:r>
      <w:r w:rsidRPr="00081CB3">
        <w:rPr>
          <w:rFonts w:eastAsia="바탕"/>
          <w:sz w:val="22"/>
          <w:szCs w:val="22"/>
          <w:lang w:eastAsia="ko-KR"/>
        </w:rPr>
        <w:t xml:space="preserve"> </w:t>
      </w:r>
      <w:r>
        <w:rPr>
          <w:rFonts w:eastAsia="바탕"/>
          <w:sz w:val="22"/>
          <w:szCs w:val="22"/>
          <w:lang w:eastAsia="ko-KR"/>
        </w:rPr>
        <w:t>needs to</w:t>
      </w:r>
      <w:r w:rsidRPr="00081CB3">
        <w:rPr>
          <w:rFonts w:eastAsia="바탕"/>
          <w:sz w:val="22"/>
          <w:szCs w:val="22"/>
          <w:lang w:eastAsia="ko-KR"/>
        </w:rPr>
        <w:t xml:space="preserve"> be </w:t>
      </w:r>
      <w:r>
        <w:rPr>
          <w:rFonts w:eastAsia="바탕"/>
          <w:sz w:val="22"/>
          <w:szCs w:val="22"/>
          <w:lang w:eastAsia="ko-KR"/>
        </w:rPr>
        <w:t>adopted</w:t>
      </w:r>
      <w:r w:rsidRPr="00081CB3">
        <w:rPr>
          <w:rFonts w:eastAsia="바탕"/>
          <w:sz w:val="22"/>
          <w:szCs w:val="22"/>
          <w:lang w:eastAsia="ko-KR"/>
        </w:rPr>
        <w:t>.</w:t>
      </w:r>
    </w:p>
    <w:p w:rsidR="00681418" w:rsidRPr="002B431A" w:rsidRDefault="00681418" w:rsidP="00E747F9">
      <w:pPr>
        <w:spacing w:before="120" w:after="120" w:line="240" w:lineRule="auto"/>
        <w:ind w:left="0" w:firstLineChars="100" w:firstLine="216"/>
        <w:rPr>
          <w:rFonts w:eastAsia="바탕"/>
          <w:b/>
          <w:sz w:val="22"/>
          <w:szCs w:val="22"/>
          <w:lang w:val="x-none" w:eastAsia="ko-KR"/>
        </w:rPr>
      </w:pPr>
    </w:p>
    <w:p w:rsidR="009E336A" w:rsidRDefault="00740B42" w:rsidP="00E747F9">
      <w:pPr>
        <w:spacing w:before="120" w:after="120" w:line="240" w:lineRule="auto"/>
        <w:ind w:left="0" w:firstLineChars="100" w:firstLine="216"/>
        <w:rPr>
          <w:rFonts w:eastAsia="바탕"/>
          <w:b/>
          <w:sz w:val="22"/>
          <w:szCs w:val="22"/>
          <w:lang w:val="x-none" w:eastAsia="ko-KR"/>
        </w:rPr>
      </w:pPr>
      <w:r w:rsidRPr="002B431A">
        <w:rPr>
          <w:rFonts w:eastAsia="바탕"/>
          <w:b/>
          <w:sz w:val="22"/>
          <w:szCs w:val="22"/>
          <w:lang w:eastAsia="ko-KR"/>
        </w:rPr>
        <w:t>Proposal #</w:t>
      </w:r>
      <w:r w:rsidR="00602D9E">
        <w:rPr>
          <w:rFonts w:eastAsia="바탕"/>
          <w:b/>
          <w:sz w:val="22"/>
          <w:szCs w:val="22"/>
          <w:lang w:eastAsia="ko-KR"/>
        </w:rPr>
        <w:t>2</w:t>
      </w:r>
      <w:r w:rsidRPr="002B431A">
        <w:rPr>
          <w:rFonts w:eastAsia="바탕"/>
          <w:b/>
          <w:sz w:val="22"/>
          <w:szCs w:val="22"/>
          <w:lang w:eastAsia="ko-KR"/>
        </w:rPr>
        <w:t xml:space="preserve">: </w:t>
      </w:r>
      <w:r w:rsidR="009E336A">
        <w:rPr>
          <w:rFonts w:eastAsia="바탕"/>
          <w:b/>
          <w:sz w:val="22"/>
          <w:szCs w:val="22"/>
          <w:lang w:val="x-none" w:eastAsia="ko-KR"/>
        </w:rPr>
        <w:t>For the</w:t>
      </w:r>
      <w:r w:rsidR="009E336A" w:rsidRPr="00165FFE">
        <w:rPr>
          <w:rFonts w:eastAsia="바탕"/>
          <w:b/>
          <w:sz w:val="22"/>
          <w:szCs w:val="22"/>
          <w:lang w:val="x-none" w:eastAsia="ko-KR"/>
        </w:rPr>
        <w:t xml:space="preserve"> case when </w:t>
      </w:r>
      <w:r w:rsidR="009E336A">
        <w:rPr>
          <w:rFonts w:eastAsia="바탕"/>
          <w:b/>
          <w:sz w:val="22"/>
          <w:szCs w:val="22"/>
          <w:lang w:val="x-none" w:eastAsia="ko-KR"/>
        </w:rPr>
        <w:t>a</w:t>
      </w:r>
      <w:r w:rsidR="009E336A" w:rsidRPr="00165FFE">
        <w:rPr>
          <w:rFonts w:eastAsia="바탕"/>
          <w:b/>
          <w:sz w:val="22"/>
          <w:szCs w:val="22"/>
          <w:lang w:val="x-none" w:eastAsia="ko-KR"/>
        </w:rPr>
        <w:t xml:space="preserve"> PDSCH group is not </w:t>
      </w:r>
      <w:r w:rsidR="00602D9E">
        <w:rPr>
          <w:rFonts w:eastAsia="바탕"/>
          <w:b/>
          <w:sz w:val="22"/>
          <w:szCs w:val="22"/>
          <w:lang w:val="x-none" w:eastAsia="ko-KR"/>
        </w:rPr>
        <w:t>received</w:t>
      </w:r>
      <w:r w:rsidR="00602D9E" w:rsidRPr="00165FFE">
        <w:rPr>
          <w:rFonts w:eastAsia="바탕"/>
          <w:b/>
          <w:sz w:val="22"/>
          <w:szCs w:val="22"/>
          <w:lang w:val="x-none" w:eastAsia="ko-KR"/>
        </w:rPr>
        <w:t xml:space="preserve"> </w:t>
      </w:r>
      <w:r w:rsidR="00621F3D">
        <w:rPr>
          <w:rFonts w:eastAsia="바탕"/>
          <w:b/>
          <w:sz w:val="22"/>
          <w:szCs w:val="22"/>
          <w:lang w:val="x-none" w:eastAsia="ko-KR"/>
        </w:rPr>
        <w:t>at</w:t>
      </w:r>
      <w:r w:rsidR="00621F3D" w:rsidRPr="00165FFE">
        <w:rPr>
          <w:rFonts w:eastAsia="바탕"/>
          <w:b/>
          <w:sz w:val="22"/>
          <w:szCs w:val="22"/>
          <w:lang w:val="x-none" w:eastAsia="ko-KR"/>
        </w:rPr>
        <w:t xml:space="preserve"> </w:t>
      </w:r>
      <w:r w:rsidR="009E336A" w:rsidRPr="00165FFE">
        <w:rPr>
          <w:rFonts w:eastAsia="바탕"/>
          <w:b/>
          <w:sz w:val="22"/>
          <w:szCs w:val="22"/>
          <w:lang w:val="x-none" w:eastAsia="ko-KR"/>
        </w:rPr>
        <w:t>UE side</w:t>
      </w:r>
      <w:r w:rsidR="009E336A">
        <w:rPr>
          <w:rFonts w:eastAsia="바탕"/>
          <w:b/>
          <w:sz w:val="22"/>
          <w:szCs w:val="22"/>
          <w:lang w:val="x-none" w:eastAsia="ko-KR"/>
        </w:rPr>
        <w:t xml:space="preserve"> and </w:t>
      </w:r>
      <w:r w:rsidR="00602D9E">
        <w:rPr>
          <w:rFonts w:eastAsia="바탕"/>
          <w:b/>
          <w:sz w:val="22"/>
          <w:szCs w:val="22"/>
          <w:lang w:val="x-none" w:eastAsia="ko-KR"/>
        </w:rPr>
        <w:t>the UL DAI in UL grant DCI corresponding to the PDSCH group indicates a value not equal to 4</w:t>
      </w:r>
      <w:r w:rsidR="001411B2" w:rsidRPr="002B431A">
        <w:rPr>
          <w:rFonts w:eastAsia="바탕"/>
          <w:b/>
          <w:sz w:val="22"/>
          <w:szCs w:val="22"/>
          <w:lang w:val="x-none" w:eastAsia="ko-KR"/>
        </w:rPr>
        <w:t xml:space="preserve">, </w:t>
      </w:r>
      <w:r w:rsidR="009E336A">
        <w:rPr>
          <w:rFonts w:eastAsia="바탕"/>
          <w:b/>
          <w:sz w:val="22"/>
          <w:szCs w:val="22"/>
          <w:lang w:val="x-none" w:eastAsia="ko-KR"/>
        </w:rPr>
        <w:t xml:space="preserve">the following </w:t>
      </w:r>
      <w:r w:rsidR="00602D9E">
        <w:rPr>
          <w:rFonts w:eastAsia="바탕"/>
          <w:b/>
          <w:sz w:val="22"/>
          <w:szCs w:val="22"/>
          <w:lang w:val="x-none" w:eastAsia="ko-KR"/>
        </w:rPr>
        <w:t xml:space="preserve">behavior </w:t>
      </w:r>
      <w:r w:rsidR="009E336A">
        <w:rPr>
          <w:rFonts w:eastAsia="바탕"/>
          <w:b/>
          <w:sz w:val="22"/>
          <w:szCs w:val="22"/>
          <w:lang w:val="x-none" w:eastAsia="ko-KR"/>
        </w:rPr>
        <w:t xml:space="preserve">is </w:t>
      </w:r>
      <w:r w:rsidR="00602D9E">
        <w:rPr>
          <w:rFonts w:eastAsia="바탕"/>
          <w:b/>
          <w:sz w:val="22"/>
          <w:szCs w:val="22"/>
          <w:lang w:val="x-none" w:eastAsia="ko-KR"/>
        </w:rPr>
        <w:t>applied</w:t>
      </w:r>
      <w:r w:rsidR="009E336A">
        <w:rPr>
          <w:rFonts w:eastAsia="바탕"/>
          <w:b/>
          <w:sz w:val="22"/>
          <w:szCs w:val="22"/>
          <w:lang w:val="x-none" w:eastAsia="ko-KR"/>
        </w:rPr>
        <w:t>.</w:t>
      </w:r>
    </w:p>
    <w:p w:rsidR="009E336A" w:rsidRPr="0021685A" w:rsidRDefault="009E336A"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 xml:space="preserve">NFI value for the PDSCH group is assumed to be </w:t>
      </w:r>
      <w:r w:rsidR="004B1175">
        <w:rPr>
          <w:rFonts w:ascii="Times New Roman" w:hAnsi="Times New Roman"/>
          <w:b/>
          <w:sz w:val="22"/>
          <w:szCs w:val="22"/>
          <w:lang w:eastAsia="ko-KR"/>
        </w:rPr>
        <w:t>non-toggled</w:t>
      </w:r>
      <w:r w:rsidRPr="002B431A">
        <w:rPr>
          <w:rFonts w:ascii="Times New Roman" w:hAnsi="Times New Roman"/>
          <w:b/>
          <w:sz w:val="22"/>
          <w:szCs w:val="22"/>
          <w:lang w:eastAsia="ko-KR"/>
        </w:rPr>
        <w:t xml:space="preserve"> from the latest value.</w:t>
      </w:r>
    </w:p>
    <w:p w:rsidR="002D693D" w:rsidRPr="002D693D" w:rsidRDefault="002D693D" w:rsidP="0021685A">
      <w:pPr>
        <w:pStyle w:val="ac"/>
        <w:numPr>
          <w:ilvl w:val="1"/>
          <w:numId w:val="58"/>
        </w:numPr>
        <w:spacing w:before="120" w:after="120" w:line="240" w:lineRule="auto"/>
        <w:ind w:leftChars="0"/>
        <w:rPr>
          <w:b/>
          <w:sz w:val="22"/>
          <w:szCs w:val="22"/>
          <w:lang w:eastAsia="ko-KR"/>
        </w:rPr>
      </w:pPr>
      <w:r w:rsidRPr="0021685A">
        <w:rPr>
          <w:rFonts w:ascii="Times New Roman" w:hAnsi="Times New Roman"/>
          <w:b/>
          <w:sz w:val="22"/>
          <w:szCs w:val="22"/>
          <w:lang w:eastAsia="ko-KR"/>
        </w:rPr>
        <w:t xml:space="preserve">Payload size of the HARQ-ACK on PUSCH is determined by the indicated </w:t>
      </w:r>
      <w:r w:rsidR="00602D9E">
        <w:rPr>
          <w:rFonts w:ascii="Times New Roman" w:hAnsi="Times New Roman"/>
          <w:b/>
          <w:sz w:val="22"/>
          <w:szCs w:val="22"/>
          <w:lang w:eastAsia="ko-KR"/>
        </w:rPr>
        <w:t xml:space="preserve">UL </w:t>
      </w:r>
      <w:r w:rsidRPr="0021685A">
        <w:rPr>
          <w:rFonts w:ascii="Times New Roman" w:hAnsi="Times New Roman"/>
          <w:b/>
          <w:sz w:val="22"/>
          <w:szCs w:val="22"/>
          <w:lang w:eastAsia="ko-KR"/>
        </w:rPr>
        <w:t>DAI itself without accumulating the HARQ-ACKs in the previous PUCCH occasion</w:t>
      </w:r>
      <w:r w:rsidR="005F12A2">
        <w:rPr>
          <w:rFonts w:ascii="Times New Roman" w:hAnsi="Times New Roman"/>
          <w:b/>
          <w:sz w:val="22"/>
          <w:szCs w:val="22"/>
          <w:lang w:eastAsia="ko-KR"/>
        </w:rPr>
        <w:t xml:space="preserve"> (similarly as for the case when UE only receives </w:t>
      </w:r>
      <w:r w:rsidR="00BB71F0">
        <w:rPr>
          <w:rFonts w:ascii="Times New Roman" w:hAnsi="Times New Roman"/>
          <w:b/>
          <w:sz w:val="22"/>
          <w:szCs w:val="22"/>
          <w:lang w:eastAsia="ko-KR"/>
        </w:rPr>
        <w:t xml:space="preserve">DL </w:t>
      </w:r>
      <w:r w:rsidR="005F12A2">
        <w:rPr>
          <w:rFonts w:ascii="Times New Roman" w:hAnsi="Times New Roman"/>
          <w:b/>
          <w:sz w:val="22"/>
          <w:szCs w:val="22"/>
          <w:lang w:eastAsia="ko-KR"/>
        </w:rPr>
        <w:t>fallback DCI</w:t>
      </w:r>
      <w:r w:rsidR="00BB71F0">
        <w:rPr>
          <w:rFonts w:ascii="Times New Roman" w:hAnsi="Times New Roman"/>
          <w:b/>
          <w:sz w:val="22"/>
          <w:szCs w:val="22"/>
          <w:lang w:eastAsia="ko-KR"/>
        </w:rPr>
        <w:t xml:space="preserve"> and the UE would transmit HARQ-ACK on PUCCH</w:t>
      </w:r>
      <w:r w:rsidR="005F12A2">
        <w:rPr>
          <w:rFonts w:ascii="Times New Roman" w:hAnsi="Times New Roman"/>
          <w:b/>
          <w:sz w:val="22"/>
          <w:szCs w:val="22"/>
          <w:lang w:eastAsia="ko-KR"/>
        </w:rPr>
        <w:t>)</w:t>
      </w:r>
      <w:r w:rsidRPr="0021685A">
        <w:rPr>
          <w:rFonts w:ascii="Times New Roman" w:hAnsi="Times New Roman"/>
          <w:b/>
          <w:sz w:val="22"/>
          <w:szCs w:val="22"/>
          <w:lang w:eastAsia="ko-KR"/>
        </w:rPr>
        <w:t>.</w:t>
      </w:r>
    </w:p>
    <w:p w:rsidR="000C54DE" w:rsidRDefault="000C54DE" w:rsidP="000C54DE">
      <w:pPr>
        <w:spacing w:before="120" w:after="120" w:line="240" w:lineRule="auto"/>
        <w:ind w:left="284" w:hangingChars="129"/>
        <w:rPr>
          <w:rFonts w:eastAsia="바탕"/>
          <w:sz w:val="22"/>
          <w:szCs w:val="22"/>
          <w:lang w:eastAsia="ko-KR"/>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Default="00270818"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BC0709">
        <w:rPr>
          <w:rFonts w:eastAsia="바탕"/>
          <w:bCs/>
          <w:sz w:val="22"/>
          <w:szCs w:val="22"/>
          <w:lang w:val="en-US" w:eastAsia="ko-KR"/>
        </w:rPr>
        <w:t xml:space="preserve">the remaining issues on </w:t>
      </w:r>
      <w:r w:rsidR="00596F86">
        <w:rPr>
          <w:rFonts w:eastAsia="바탕"/>
          <w:bCs/>
          <w:sz w:val="22"/>
          <w:szCs w:val="22"/>
          <w:lang w:val="en-US" w:eastAsia="ko-KR"/>
        </w:rPr>
        <w:t xml:space="preserve">UL channels and </w:t>
      </w:r>
      <w:r w:rsidR="00BC0709">
        <w:rPr>
          <w:rFonts w:eastAsia="바탕"/>
          <w:bCs/>
          <w:sz w:val="22"/>
          <w:szCs w:val="22"/>
          <w:lang w:val="en-US" w:eastAsia="ko-KR"/>
        </w:rPr>
        <w:t xml:space="preserve">HARQ procedure for </w:t>
      </w:r>
      <w:r w:rsidR="00E71D97">
        <w:rPr>
          <w:rFonts w:eastAsia="바탕"/>
          <w:bCs/>
          <w:sz w:val="22"/>
          <w:szCs w:val="22"/>
          <w:lang w:val="en-US" w:eastAsia="ko-KR"/>
        </w:rPr>
        <w:t xml:space="preserve">the </w:t>
      </w:r>
      <w:r w:rsidR="00BC0709">
        <w:rPr>
          <w:rFonts w:eastAsia="바탕"/>
          <w:bCs/>
          <w:sz w:val="22"/>
          <w:szCs w:val="22"/>
          <w:lang w:val="en-US" w:eastAsia="ko-KR"/>
        </w:rPr>
        <w:t>NR-U</w:t>
      </w:r>
      <w:r w:rsidR="00E71D97">
        <w:rPr>
          <w:rFonts w:eastAsia="바탕"/>
          <w:bCs/>
          <w:sz w:val="22"/>
          <w:szCs w:val="22"/>
          <w:lang w:val="en-US" w:eastAsia="ko-KR"/>
        </w:rPr>
        <w:t xml:space="preserve"> </w:t>
      </w:r>
      <w:r w:rsidR="00BC0709">
        <w:rPr>
          <w:rFonts w:eastAsia="바탕"/>
          <w:bCs/>
          <w:sz w:val="22"/>
          <w:szCs w:val="22"/>
          <w:lang w:val="en-US" w:eastAsia="ko-KR"/>
        </w:rPr>
        <w:t>were discussed, and the followings are proposed.</w:t>
      </w:r>
    </w:p>
    <w:p w:rsidR="007C208D" w:rsidRDefault="007C208D" w:rsidP="00E3636D">
      <w:pPr>
        <w:spacing w:before="120" w:after="120" w:line="240" w:lineRule="auto"/>
        <w:ind w:left="284" w:hangingChars="129"/>
        <w:rPr>
          <w:rFonts w:eastAsia="바탕"/>
          <w:sz w:val="22"/>
          <w:szCs w:val="22"/>
          <w:lang w:eastAsia="ko-KR"/>
        </w:rPr>
      </w:pPr>
    </w:p>
    <w:p w:rsidR="003F401E" w:rsidRPr="00AB5A67" w:rsidRDefault="003F401E" w:rsidP="003F401E">
      <w:pPr>
        <w:spacing w:before="120" w:after="120" w:line="240" w:lineRule="auto"/>
        <w:ind w:left="0" w:firstLineChars="100" w:firstLine="216"/>
        <w:rPr>
          <w:rFonts w:eastAsia="바탕"/>
          <w:b/>
          <w:sz w:val="22"/>
          <w:szCs w:val="22"/>
          <w:lang w:eastAsia="ko-KR"/>
        </w:rPr>
      </w:pPr>
      <w:r w:rsidRPr="00AB5A67">
        <w:rPr>
          <w:rFonts w:eastAsia="바탕"/>
          <w:b/>
          <w:sz w:val="22"/>
          <w:szCs w:val="22"/>
          <w:lang w:eastAsia="ko-KR"/>
        </w:rPr>
        <w:t>Proposal 1: For DCI format 0_0 transmitted in CSS, X bit size of FDRA field in the DCI format 0_0 is determined based on the SCS of the initial UL BWP.</w:t>
      </w:r>
    </w:p>
    <w:p w:rsidR="003F401E" w:rsidRPr="00AB5A67" w:rsidRDefault="003F401E" w:rsidP="003F401E">
      <w:pPr>
        <w:pStyle w:val="ac"/>
        <w:numPr>
          <w:ilvl w:val="0"/>
          <w:numId w:val="58"/>
        </w:numPr>
        <w:spacing w:before="120" w:after="120" w:line="240" w:lineRule="auto"/>
        <w:ind w:leftChars="0"/>
        <w:rPr>
          <w:rFonts w:ascii="Times New Roman" w:hAnsi="Times New Roman"/>
          <w:b/>
          <w:sz w:val="22"/>
          <w:szCs w:val="22"/>
          <w:lang w:eastAsia="ko-KR"/>
        </w:rPr>
      </w:pPr>
      <w:r w:rsidRPr="00AB5A67">
        <w:rPr>
          <w:rFonts w:ascii="Times New Roman" w:hAnsi="Times New Roman"/>
          <w:b/>
          <w:sz w:val="22"/>
          <w:szCs w:val="22"/>
          <w:lang w:eastAsia="ko-KR"/>
        </w:rPr>
        <w:t>In case when the SCS of active UL BWP is different from that of initial BWP, some handling is required by considering the difference between X bit size of FDRA field in DCI format 0_0 and the required number of bits for PUSCH resource allocation.</w:t>
      </w:r>
    </w:p>
    <w:p w:rsidR="003F401E" w:rsidRPr="00411557" w:rsidRDefault="003F401E" w:rsidP="005F12A2">
      <w:pPr>
        <w:spacing w:before="120" w:after="120" w:line="240" w:lineRule="auto"/>
        <w:ind w:left="0" w:firstLineChars="100" w:firstLine="216"/>
        <w:rPr>
          <w:rFonts w:eastAsia="바탕"/>
          <w:b/>
          <w:sz w:val="22"/>
          <w:szCs w:val="22"/>
          <w:lang w:val="x-none" w:eastAsia="ko-KR"/>
        </w:rPr>
      </w:pPr>
    </w:p>
    <w:p w:rsidR="005F12A2" w:rsidRDefault="005F12A2" w:rsidP="005F12A2">
      <w:pPr>
        <w:spacing w:before="120" w:after="120" w:line="240" w:lineRule="auto"/>
        <w:ind w:left="0" w:firstLineChars="100" w:firstLine="216"/>
        <w:rPr>
          <w:rFonts w:eastAsia="바탕"/>
          <w:b/>
          <w:sz w:val="22"/>
          <w:szCs w:val="22"/>
          <w:lang w:val="x-none" w:eastAsia="ko-KR"/>
        </w:rPr>
      </w:pPr>
      <w:r w:rsidRPr="002B431A">
        <w:rPr>
          <w:rFonts w:eastAsia="바탕"/>
          <w:b/>
          <w:sz w:val="22"/>
          <w:szCs w:val="22"/>
          <w:lang w:eastAsia="ko-KR"/>
        </w:rPr>
        <w:lastRenderedPageBreak/>
        <w:t>Proposal #</w:t>
      </w:r>
      <w:r>
        <w:rPr>
          <w:rFonts w:eastAsia="바탕"/>
          <w:b/>
          <w:sz w:val="22"/>
          <w:szCs w:val="22"/>
          <w:lang w:eastAsia="ko-KR"/>
        </w:rPr>
        <w:t>2</w:t>
      </w:r>
      <w:r w:rsidRPr="002B431A">
        <w:rPr>
          <w:rFonts w:eastAsia="바탕"/>
          <w:b/>
          <w:sz w:val="22"/>
          <w:szCs w:val="22"/>
          <w:lang w:eastAsia="ko-KR"/>
        </w:rPr>
        <w:t xml:space="preserve">: </w:t>
      </w:r>
      <w:r>
        <w:rPr>
          <w:rFonts w:eastAsia="바탕"/>
          <w:b/>
          <w:sz w:val="22"/>
          <w:szCs w:val="22"/>
          <w:lang w:val="x-none" w:eastAsia="ko-KR"/>
        </w:rPr>
        <w:t>For the</w:t>
      </w:r>
      <w:r w:rsidRPr="00165FFE">
        <w:rPr>
          <w:rFonts w:eastAsia="바탕"/>
          <w:b/>
          <w:sz w:val="22"/>
          <w:szCs w:val="22"/>
          <w:lang w:val="x-none" w:eastAsia="ko-KR"/>
        </w:rPr>
        <w:t xml:space="preserve"> case when </w:t>
      </w:r>
      <w:r>
        <w:rPr>
          <w:rFonts w:eastAsia="바탕"/>
          <w:b/>
          <w:sz w:val="22"/>
          <w:szCs w:val="22"/>
          <w:lang w:val="x-none" w:eastAsia="ko-KR"/>
        </w:rPr>
        <w:t>a</w:t>
      </w:r>
      <w:r w:rsidRPr="00165FFE">
        <w:rPr>
          <w:rFonts w:eastAsia="바탕"/>
          <w:b/>
          <w:sz w:val="22"/>
          <w:szCs w:val="22"/>
          <w:lang w:val="x-none" w:eastAsia="ko-KR"/>
        </w:rPr>
        <w:t xml:space="preserve"> PDSCH group is not </w:t>
      </w:r>
      <w:r>
        <w:rPr>
          <w:rFonts w:eastAsia="바탕"/>
          <w:b/>
          <w:sz w:val="22"/>
          <w:szCs w:val="22"/>
          <w:lang w:val="x-none" w:eastAsia="ko-KR"/>
        </w:rPr>
        <w:t>received</w:t>
      </w:r>
      <w:r w:rsidRPr="00165FFE">
        <w:rPr>
          <w:rFonts w:eastAsia="바탕"/>
          <w:b/>
          <w:sz w:val="22"/>
          <w:szCs w:val="22"/>
          <w:lang w:val="x-none" w:eastAsia="ko-KR"/>
        </w:rPr>
        <w:t xml:space="preserve"> </w:t>
      </w:r>
      <w:r>
        <w:rPr>
          <w:rFonts w:eastAsia="바탕"/>
          <w:b/>
          <w:sz w:val="22"/>
          <w:szCs w:val="22"/>
          <w:lang w:val="x-none" w:eastAsia="ko-KR"/>
        </w:rPr>
        <w:t>at</w:t>
      </w:r>
      <w:r w:rsidRPr="00165FFE">
        <w:rPr>
          <w:rFonts w:eastAsia="바탕"/>
          <w:b/>
          <w:sz w:val="22"/>
          <w:szCs w:val="22"/>
          <w:lang w:val="x-none" w:eastAsia="ko-KR"/>
        </w:rPr>
        <w:t xml:space="preserve"> UE side</w:t>
      </w:r>
      <w:r>
        <w:rPr>
          <w:rFonts w:eastAsia="바탕"/>
          <w:b/>
          <w:sz w:val="22"/>
          <w:szCs w:val="22"/>
          <w:lang w:val="x-none" w:eastAsia="ko-KR"/>
        </w:rPr>
        <w:t xml:space="preserve"> and the UL DAI in UL grant DCI corresponding to the PDSCH group indicates a value not equal to 4</w:t>
      </w:r>
      <w:r w:rsidRPr="002B431A">
        <w:rPr>
          <w:rFonts w:eastAsia="바탕"/>
          <w:b/>
          <w:sz w:val="22"/>
          <w:szCs w:val="22"/>
          <w:lang w:val="x-none" w:eastAsia="ko-KR"/>
        </w:rPr>
        <w:t xml:space="preserve">, </w:t>
      </w:r>
      <w:r>
        <w:rPr>
          <w:rFonts w:eastAsia="바탕"/>
          <w:b/>
          <w:sz w:val="22"/>
          <w:szCs w:val="22"/>
          <w:lang w:val="x-none" w:eastAsia="ko-KR"/>
        </w:rPr>
        <w:t>the following behavior is applied.</w:t>
      </w:r>
    </w:p>
    <w:p w:rsidR="005F12A2" w:rsidRPr="0021685A" w:rsidRDefault="005F12A2" w:rsidP="005F12A2">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 xml:space="preserve">NFI value for the PDSCH group is assumed to be </w:t>
      </w:r>
      <w:r>
        <w:rPr>
          <w:rFonts w:ascii="Times New Roman" w:hAnsi="Times New Roman"/>
          <w:b/>
          <w:sz w:val="22"/>
          <w:szCs w:val="22"/>
          <w:lang w:eastAsia="ko-KR"/>
        </w:rPr>
        <w:t>non-toggled</w:t>
      </w:r>
      <w:r w:rsidRPr="002B431A">
        <w:rPr>
          <w:rFonts w:ascii="Times New Roman" w:hAnsi="Times New Roman"/>
          <w:b/>
          <w:sz w:val="22"/>
          <w:szCs w:val="22"/>
          <w:lang w:eastAsia="ko-KR"/>
        </w:rPr>
        <w:t xml:space="preserve"> from the latest value.</w:t>
      </w:r>
    </w:p>
    <w:p w:rsidR="005F12A2" w:rsidRPr="002D693D" w:rsidRDefault="005F12A2" w:rsidP="005F12A2">
      <w:pPr>
        <w:pStyle w:val="ac"/>
        <w:numPr>
          <w:ilvl w:val="1"/>
          <w:numId w:val="58"/>
        </w:numPr>
        <w:spacing w:before="120" w:after="120" w:line="240" w:lineRule="auto"/>
        <w:ind w:leftChars="0"/>
        <w:rPr>
          <w:b/>
          <w:sz w:val="22"/>
          <w:szCs w:val="22"/>
          <w:lang w:eastAsia="ko-KR"/>
        </w:rPr>
      </w:pPr>
      <w:r w:rsidRPr="0021685A">
        <w:rPr>
          <w:rFonts w:ascii="Times New Roman" w:hAnsi="Times New Roman"/>
          <w:b/>
          <w:sz w:val="22"/>
          <w:szCs w:val="22"/>
          <w:lang w:eastAsia="ko-KR"/>
        </w:rPr>
        <w:t xml:space="preserve">Payload size of the HARQ-ACK on PUSCH is determined by the indicated </w:t>
      </w:r>
      <w:r>
        <w:rPr>
          <w:rFonts w:ascii="Times New Roman" w:hAnsi="Times New Roman"/>
          <w:b/>
          <w:sz w:val="22"/>
          <w:szCs w:val="22"/>
          <w:lang w:eastAsia="ko-KR"/>
        </w:rPr>
        <w:t xml:space="preserve">UL </w:t>
      </w:r>
      <w:r w:rsidRPr="0021685A">
        <w:rPr>
          <w:rFonts w:ascii="Times New Roman" w:hAnsi="Times New Roman"/>
          <w:b/>
          <w:sz w:val="22"/>
          <w:szCs w:val="22"/>
          <w:lang w:eastAsia="ko-KR"/>
        </w:rPr>
        <w:t>DAI itself without accumulating the HARQ-ACKs in the previous PUCCH occasion</w:t>
      </w:r>
      <w:r>
        <w:rPr>
          <w:rFonts w:ascii="Times New Roman" w:hAnsi="Times New Roman"/>
          <w:b/>
          <w:sz w:val="22"/>
          <w:szCs w:val="22"/>
          <w:lang w:eastAsia="ko-KR"/>
        </w:rPr>
        <w:t xml:space="preserve"> </w:t>
      </w:r>
      <w:r w:rsidR="00BB71F0">
        <w:rPr>
          <w:rFonts w:ascii="Times New Roman" w:hAnsi="Times New Roman"/>
          <w:b/>
          <w:sz w:val="22"/>
          <w:szCs w:val="22"/>
          <w:lang w:eastAsia="ko-KR"/>
        </w:rPr>
        <w:t>(similarly as for the case when UE only receives DL fallback DCI and the UE would transmit HARQ-ACK on PUCCH)</w:t>
      </w:r>
      <w:r w:rsidR="00BB71F0" w:rsidRPr="0021685A">
        <w:rPr>
          <w:rFonts w:ascii="Times New Roman" w:hAnsi="Times New Roman"/>
          <w:b/>
          <w:sz w:val="22"/>
          <w:szCs w:val="22"/>
          <w:lang w:eastAsia="ko-KR"/>
        </w:rPr>
        <w:t>.</w:t>
      </w:r>
    </w:p>
    <w:p w:rsidR="00F359D5" w:rsidRPr="00F359D5" w:rsidRDefault="00F359D5" w:rsidP="00F359D5">
      <w:pPr>
        <w:spacing w:before="120" w:after="120" w:line="240" w:lineRule="auto"/>
        <w:ind w:left="0" w:firstLine="0"/>
        <w:rPr>
          <w:rFonts w:eastAsiaTheme="minorEastAsia"/>
          <w:b/>
          <w:sz w:val="22"/>
          <w:szCs w:val="22"/>
          <w:lang w:eastAsia="ko-KR"/>
        </w:rPr>
      </w:pPr>
    </w:p>
    <w:p w:rsidR="003F401E" w:rsidRDefault="003F401E" w:rsidP="003F401E">
      <w:pPr>
        <w:pStyle w:val="1"/>
        <w:numPr>
          <w:ilvl w:val="0"/>
          <w:numId w:val="1"/>
        </w:numPr>
        <w:spacing w:before="360"/>
        <w:rPr>
          <w:rFonts w:eastAsia="바탕"/>
          <w:b/>
          <w:lang w:eastAsia="ko-KR"/>
        </w:rPr>
      </w:pPr>
      <w:r>
        <w:rPr>
          <w:rFonts w:eastAsia="바탕" w:hint="eastAsia"/>
          <w:b/>
          <w:lang w:eastAsia="ko-KR"/>
        </w:rPr>
        <w:t>Reference</w:t>
      </w:r>
    </w:p>
    <w:p w:rsidR="003F401E" w:rsidRPr="005573FB" w:rsidRDefault="003F401E" w:rsidP="003F401E">
      <w:pPr>
        <w:pStyle w:val="References"/>
        <w:ind w:left="851" w:hanging="425"/>
        <w:rPr>
          <w:rFonts w:eastAsia="맑은 고딕"/>
          <w:lang w:eastAsia="ko-KR"/>
        </w:rPr>
      </w:pPr>
      <w:r>
        <w:rPr>
          <w:lang w:eastAsia="ko-KR"/>
        </w:rPr>
        <w:t xml:space="preserve">3GPP TS 38.212 V16.3.0, </w:t>
      </w:r>
      <w:r>
        <w:rPr>
          <w:i/>
          <w:lang w:eastAsia="ko-KR"/>
        </w:rPr>
        <w:t>NR</w:t>
      </w:r>
      <w:r w:rsidRPr="005573FB">
        <w:rPr>
          <w:i/>
          <w:lang w:eastAsia="ko-KR"/>
        </w:rPr>
        <w:t xml:space="preserve">; </w:t>
      </w:r>
      <w:r>
        <w:rPr>
          <w:i/>
          <w:lang w:eastAsia="ko-KR"/>
        </w:rPr>
        <w:t>Multiplexing and channel coding</w:t>
      </w:r>
      <w:r w:rsidRPr="005573FB">
        <w:rPr>
          <w:i/>
          <w:lang w:eastAsia="ko-KR"/>
        </w:rPr>
        <w:t xml:space="preserve"> (Release 1</w:t>
      </w:r>
      <w:r>
        <w:rPr>
          <w:i/>
          <w:lang w:eastAsia="ko-KR"/>
        </w:rPr>
        <w:t>6</w:t>
      </w:r>
      <w:r w:rsidRPr="005573FB">
        <w:rPr>
          <w:i/>
          <w:lang w:eastAsia="ko-KR"/>
        </w:rPr>
        <w:t>)</w:t>
      </w:r>
    </w:p>
    <w:p w:rsidR="00E3636D" w:rsidRPr="00DB37C8" w:rsidRDefault="00E3636D" w:rsidP="00E3636D">
      <w:pPr>
        <w:spacing w:before="120" w:after="120" w:line="240" w:lineRule="auto"/>
        <w:ind w:left="284" w:hangingChars="129"/>
        <w:rPr>
          <w:rFonts w:eastAsia="바탕"/>
          <w:sz w:val="22"/>
          <w:szCs w:val="22"/>
          <w:lang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3833" w:rsidRDefault="00173833" w:rsidP="00CB15B0">
      <w:pPr>
        <w:spacing w:before="0" w:after="0" w:line="240" w:lineRule="auto"/>
      </w:pPr>
      <w:r>
        <w:separator/>
      </w:r>
    </w:p>
  </w:endnote>
  <w:endnote w:type="continuationSeparator" w:id="0">
    <w:p w:rsidR="00173833" w:rsidRDefault="0017383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3833" w:rsidRDefault="00173833" w:rsidP="00CB15B0">
      <w:pPr>
        <w:spacing w:before="0" w:after="0" w:line="240" w:lineRule="auto"/>
      </w:pPr>
      <w:r>
        <w:separator/>
      </w:r>
    </w:p>
  </w:footnote>
  <w:footnote w:type="continuationSeparator" w:id="0">
    <w:p w:rsidR="00173833" w:rsidRDefault="0017383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1635C9B"/>
    <w:multiLevelType w:val="hybridMultilevel"/>
    <w:tmpl w:val="A14459A4"/>
    <w:lvl w:ilvl="0" w:tplc="4FCA81DE">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nsid w:val="0280079A"/>
    <w:multiLevelType w:val="hybridMultilevel"/>
    <w:tmpl w:val="EE56E44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2FA504D"/>
    <w:multiLevelType w:val="multilevel"/>
    <w:tmpl w:val="ADB22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3CB32B9"/>
    <w:multiLevelType w:val="hybridMultilevel"/>
    <w:tmpl w:val="72E0944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바탕"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5374AD5"/>
    <w:multiLevelType w:val="hybridMultilevel"/>
    <w:tmpl w:val="82568CB6"/>
    <w:lvl w:ilvl="0" w:tplc="D13A3034">
      <w:start w:val="1"/>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nsid w:val="06116EC8"/>
    <w:multiLevelType w:val="hybridMultilevel"/>
    <w:tmpl w:val="5D1EAD7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63F491B"/>
    <w:multiLevelType w:val="hybridMultilevel"/>
    <w:tmpl w:val="06BA806C"/>
    <w:lvl w:ilvl="0" w:tplc="504CE984">
      <w:start w:val="1"/>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nsid w:val="08C17CBC"/>
    <w:multiLevelType w:val="hybridMultilevel"/>
    <w:tmpl w:val="EB803844"/>
    <w:lvl w:ilvl="0" w:tplc="C658ABEC">
      <w:start w:val="1"/>
      <w:numFmt w:val="decimal"/>
      <w:lvlText w:val="%1)"/>
      <w:lvlJc w:val="left"/>
      <w:pPr>
        <w:ind w:left="580" w:hanging="360"/>
      </w:pPr>
      <w:rPr>
        <w:rFonts w:hint="eastAsia"/>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nsid w:val="09F06214"/>
    <w:multiLevelType w:val="hybridMultilevel"/>
    <w:tmpl w:val="FB545AE8"/>
    <w:lvl w:ilvl="0" w:tplc="04090001">
      <w:start w:val="1"/>
      <w:numFmt w:val="bullet"/>
      <w:lvlText w:val=""/>
      <w:lvlJc w:val="left"/>
      <w:pPr>
        <w:ind w:left="580" w:hanging="360"/>
      </w:pPr>
      <w:rPr>
        <w:rFonts w:ascii="Wingdings" w:hAnsi="Wingdings" w:hint="default"/>
      </w:rPr>
    </w:lvl>
    <w:lvl w:ilvl="1" w:tplc="04090005">
      <w:start w:val="1"/>
      <w:numFmt w:val="bullet"/>
      <w:lvlText w:val=""/>
      <w:lvlJc w:val="left"/>
      <w:pPr>
        <w:ind w:left="1020" w:hanging="400"/>
      </w:pPr>
      <w:rPr>
        <w:rFonts w:ascii="Wingdings" w:hAnsi="Wingdings" w:hint="default"/>
      </w:r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
    <w:nsid w:val="0AF87A9F"/>
    <w:multiLevelType w:val="hybridMultilevel"/>
    <w:tmpl w:val="721ACE64"/>
    <w:lvl w:ilvl="0" w:tplc="DD2A10A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
    <w:nsid w:val="0B5025D2"/>
    <w:multiLevelType w:val="hybridMultilevel"/>
    <w:tmpl w:val="347E1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6584B76">
      <w:numFmt w:val="bullet"/>
      <w:lvlText w:val="-"/>
      <w:lvlJc w:val="left"/>
      <w:pPr>
        <w:ind w:left="2160" w:hanging="360"/>
      </w:pPr>
      <w:rPr>
        <w:rFonts w:ascii="Times New Roman" w:eastAsia="바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562ED3"/>
    <w:multiLevelType w:val="multilevel"/>
    <w:tmpl w:val="0FBAA9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17E02509"/>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5">
    <w:nsid w:val="1C1474CC"/>
    <w:multiLevelType w:val="hybridMultilevel"/>
    <w:tmpl w:val="242ACAF4"/>
    <w:lvl w:ilvl="0" w:tplc="04090003">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6">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nsid w:val="246274E7"/>
    <w:multiLevelType w:val="hybridMultilevel"/>
    <w:tmpl w:val="66008646"/>
    <w:lvl w:ilvl="0" w:tplc="DD2A10A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8">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C160F49"/>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2D8D43A5"/>
    <w:multiLevelType w:val="hybridMultilevel"/>
    <w:tmpl w:val="C35C5C88"/>
    <w:lvl w:ilvl="0" w:tplc="04090003">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2">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4">
    <w:nsid w:val="331F6D5D"/>
    <w:multiLevelType w:val="hybridMultilevel"/>
    <w:tmpl w:val="84CE3B32"/>
    <w:lvl w:ilvl="0" w:tplc="2ACC281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5">
    <w:nsid w:val="33D05F66"/>
    <w:multiLevelType w:val="hybridMultilevel"/>
    <w:tmpl w:val="00283C04"/>
    <w:lvl w:ilvl="0" w:tplc="74DCBE02">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6">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7">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3857155B"/>
    <w:multiLevelType w:val="hybridMultilevel"/>
    <w:tmpl w:val="60F05C96"/>
    <w:lvl w:ilvl="0" w:tplc="783ACD44">
      <w:start w:val="1"/>
      <w:numFmt w:val="decimal"/>
      <w:lvlText w:val="(%1)"/>
      <w:lvlJc w:val="left"/>
      <w:pPr>
        <w:ind w:left="580" w:hanging="360"/>
      </w:pPr>
      <w:rPr>
        <w:rFonts w:hint="eastAsia"/>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1">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3EDD6FCD"/>
    <w:multiLevelType w:val="hybridMultilevel"/>
    <w:tmpl w:val="82B4ABAE"/>
    <w:lvl w:ilvl="0" w:tplc="C6CE7628">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33">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nsid w:val="409A08B5"/>
    <w:multiLevelType w:val="hybridMultilevel"/>
    <w:tmpl w:val="A0D212EA"/>
    <w:lvl w:ilvl="0" w:tplc="055ACF1A">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5">
    <w:nsid w:val="452D0B37"/>
    <w:multiLevelType w:val="hybridMultilevel"/>
    <w:tmpl w:val="DA40785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600" w:hanging="360"/>
      </w:pPr>
      <w:rPr>
        <w:rFonts w:ascii="Courier New" w:hAnsi="Courier New" w:cs="Courier New" w:hint="default"/>
      </w:rPr>
    </w:lvl>
    <w:lvl w:ilvl="2" w:tplc="04090005">
      <w:start w:val="1"/>
      <w:numFmt w:val="bullet"/>
      <w:lvlText w:val=""/>
      <w:lvlJc w:val="left"/>
      <w:pPr>
        <w:ind w:left="1320" w:hanging="360"/>
      </w:pPr>
      <w:rPr>
        <w:rFonts w:ascii="Wingdings" w:hAnsi="Wingdings" w:hint="default"/>
      </w:rPr>
    </w:lvl>
    <w:lvl w:ilvl="3" w:tplc="04090001">
      <w:start w:val="1"/>
      <w:numFmt w:val="bullet"/>
      <w:lvlText w:val=""/>
      <w:lvlJc w:val="left"/>
      <w:pPr>
        <w:ind w:left="2040" w:hanging="360"/>
      </w:pPr>
      <w:rPr>
        <w:rFonts w:ascii="Symbol" w:hAnsi="Symbol" w:hint="default"/>
      </w:rPr>
    </w:lvl>
    <w:lvl w:ilvl="4" w:tplc="04090003">
      <w:start w:val="1"/>
      <w:numFmt w:val="bullet"/>
      <w:lvlText w:val="o"/>
      <w:lvlJc w:val="left"/>
      <w:pPr>
        <w:ind w:left="2760" w:hanging="360"/>
      </w:pPr>
      <w:rPr>
        <w:rFonts w:ascii="Courier New" w:hAnsi="Courier New" w:cs="Courier New" w:hint="default"/>
      </w:rPr>
    </w:lvl>
    <w:lvl w:ilvl="5" w:tplc="04090005">
      <w:start w:val="1"/>
      <w:numFmt w:val="bullet"/>
      <w:lvlText w:val=""/>
      <w:lvlJc w:val="left"/>
      <w:pPr>
        <w:ind w:left="3480" w:hanging="360"/>
      </w:pPr>
      <w:rPr>
        <w:rFonts w:ascii="Wingdings" w:hAnsi="Wingdings" w:hint="default"/>
      </w:rPr>
    </w:lvl>
    <w:lvl w:ilvl="6" w:tplc="04090001">
      <w:start w:val="1"/>
      <w:numFmt w:val="bullet"/>
      <w:lvlText w:val=""/>
      <w:lvlJc w:val="left"/>
      <w:pPr>
        <w:ind w:left="4200" w:hanging="360"/>
      </w:pPr>
      <w:rPr>
        <w:rFonts w:ascii="Symbol" w:hAnsi="Symbol" w:hint="default"/>
      </w:rPr>
    </w:lvl>
    <w:lvl w:ilvl="7" w:tplc="04090003">
      <w:start w:val="1"/>
      <w:numFmt w:val="bullet"/>
      <w:lvlText w:val="o"/>
      <w:lvlJc w:val="left"/>
      <w:pPr>
        <w:ind w:left="4920" w:hanging="360"/>
      </w:pPr>
      <w:rPr>
        <w:rFonts w:ascii="Courier New" w:hAnsi="Courier New" w:cs="Courier New" w:hint="default"/>
      </w:rPr>
    </w:lvl>
    <w:lvl w:ilvl="8" w:tplc="04090005">
      <w:start w:val="1"/>
      <w:numFmt w:val="bullet"/>
      <w:lvlText w:val=""/>
      <w:lvlJc w:val="left"/>
      <w:pPr>
        <w:ind w:left="5640" w:hanging="360"/>
      </w:pPr>
      <w:rPr>
        <w:rFonts w:ascii="Wingdings" w:hAnsi="Wingdings" w:hint="default"/>
      </w:rPr>
    </w:lvl>
  </w:abstractNum>
  <w:abstractNum w:abstractNumId="36">
    <w:nsid w:val="4A42196D"/>
    <w:multiLevelType w:val="hybridMultilevel"/>
    <w:tmpl w:val="721ACE64"/>
    <w:lvl w:ilvl="0" w:tplc="DD2A10A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7">
    <w:nsid w:val="4C58228F"/>
    <w:multiLevelType w:val="hybridMultilevel"/>
    <w:tmpl w:val="B7861D1C"/>
    <w:lvl w:ilvl="0" w:tplc="581810E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8">
    <w:nsid w:val="4DBA0E6A"/>
    <w:multiLevelType w:val="hybridMultilevel"/>
    <w:tmpl w:val="76E0F3DA"/>
    <w:lvl w:ilvl="0" w:tplc="A240E164">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9">
    <w:nsid w:val="4F860378"/>
    <w:multiLevelType w:val="hybridMultilevel"/>
    <w:tmpl w:val="618480EE"/>
    <w:lvl w:ilvl="0" w:tplc="A540286E">
      <w:start w:val="1"/>
      <w:numFmt w:val="bullet"/>
      <w:lvlText w:val="-"/>
      <w:lvlJc w:val="left"/>
      <w:pPr>
        <w:ind w:left="576" w:hanging="360"/>
      </w:pPr>
      <w:rPr>
        <w:rFonts w:ascii="Times New Roman" w:eastAsia="바탕" w:hAnsi="Times New Roman" w:cs="Times New Roman" w:hint="default"/>
        <w:b/>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0">
    <w:nsid w:val="50F3448A"/>
    <w:multiLevelType w:val="multilevel"/>
    <w:tmpl w:val="DC80CBF8"/>
    <w:lvl w:ilvl="0">
      <w:start w:val="3"/>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b/>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nsid w:val="52913DC2"/>
    <w:multiLevelType w:val="hybridMultilevel"/>
    <w:tmpl w:val="02F4A57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2">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A857800"/>
    <w:multiLevelType w:val="hybridMultilevel"/>
    <w:tmpl w:val="4F0867D4"/>
    <w:lvl w:ilvl="0" w:tplc="E19484C8">
      <w:start w:val="1"/>
      <w:numFmt w:val="decimal"/>
      <w:lvlText w:val="(%1)"/>
      <w:lvlJc w:val="left"/>
      <w:pPr>
        <w:ind w:left="580" w:hanging="360"/>
      </w:pPr>
      <w:rPr>
        <w:rFonts w:hint="eastAsia"/>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4">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6068354E"/>
    <w:multiLevelType w:val="hybridMultilevel"/>
    <w:tmpl w:val="939C739E"/>
    <w:lvl w:ilvl="0" w:tplc="53D816D6">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nsid w:val="64445659"/>
    <w:multiLevelType w:val="hybridMultilevel"/>
    <w:tmpl w:val="2416D1B8"/>
    <w:lvl w:ilvl="0" w:tplc="540A93F8">
      <w:start w:val="6"/>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8">
    <w:nsid w:val="662905B9"/>
    <w:multiLevelType w:val="hybridMultilevel"/>
    <w:tmpl w:val="31A04314"/>
    <w:lvl w:ilvl="0" w:tplc="1EF607BC">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9">
    <w:nsid w:val="67753862"/>
    <w:multiLevelType w:val="hybridMultilevel"/>
    <w:tmpl w:val="E3CEF348"/>
    <w:lvl w:ilvl="0" w:tplc="DD2A10A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0">
    <w:nsid w:val="68782403"/>
    <w:multiLevelType w:val="hybridMultilevel"/>
    <w:tmpl w:val="C8EA5990"/>
    <w:lvl w:ilvl="0" w:tplc="39BE930C">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1">
    <w:nsid w:val="6BB41695"/>
    <w:multiLevelType w:val="multilevel"/>
    <w:tmpl w:val="19AEA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nsid w:val="6BF73D5C"/>
    <w:multiLevelType w:val="hybridMultilevel"/>
    <w:tmpl w:val="181893A0"/>
    <w:lvl w:ilvl="0" w:tplc="DD2A10A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4">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7">
    <w:nsid w:val="7D7A0066"/>
    <w:multiLevelType w:val="hybridMultilevel"/>
    <w:tmpl w:val="2CB2F894"/>
    <w:lvl w:ilvl="0" w:tplc="7304CB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54"/>
  </w:num>
  <w:num w:numId="2">
    <w:abstractNumId w:val="0"/>
  </w:num>
  <w:num w:numId="3">
    <w:abstractNumId w:val="30"/>
  </w:num>
  <w:num w:numId="4">
    <w:abstractNumId w:val="22"/>
  </w:num>
  <w:num w:numId="5">
    <w:abstractNumId w:val="35"/>
  </w:num>
  <w:num w:numId="6">
    <w:abstractNumId w:val="33"/>
  </w:num>
  <w:num w:numId="7">
    <w:abstractNumId w:val="46"/>
  </w:num>
  <w:num w:numId="8">
    <w:abstractNumId w:val="24"/>
  </w:num>
  <w:num w:numId="9">
    <w:abstractNumId w:val="1"/>
  </w:num>
  <w:num w:numId="10">
    <w:abstractNumId w:val="41"/>
  </w:num>
  <w:num w:numId="11">
    <w:abstractNumId w:val="2"/>
  </w:num>
  <w:num w:numId="12">
    <w:abstractNumId w:val="45"/>
  </w:num>
  <w:num w:numId="13">
    <w:abstractNumId w:val="13"/>
  </w:num>
  <w:num w:numId="14">
    <w:abstractNumId w:val="20"/>
  </w:num>
  <w:num w:numId="15">
    <w:abstractNumId w:val="16"/>
  </w:num>
  <w:num w:numId="16">
    <w:abstractNumId w:val="32"/>
  </w:num>
  <w:num w:numId="17">
    <w:abstractNumId w:val="56"/>
  </w:num>
  <w:num w:numId="18">
    <w:abstractNumId w:val="39"/>
  </w:num>
  <w:num w:numId="1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5"/>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6"/>
  </w:num>
  <w:num w:numId="24">
    <w:abstractNumId w:val="25"/>
  </w:num>
  <w:num w:numId="25">
    <w:abstractNumId w:val="21"/>
  </w:num>
  <w:num w:numId="26">
    <w:abstractNumId w:val="24"/>
  </w:num>
  <w:num w:numId="27">
    <w:abstractNumId w:val="52"/>
  </w:num>
  <w:num w:numId="28">
    <w:abstractNumId w:val="38"/>
  </w:num>
  <w:num w:numId="29">
    <w:abstractNumId w:val="6"/>
  </w:num>
  <w:num w:numId="30">
    <w:abstractNumId w:val="40"/>
  </w:num>
  <w:num w:numId="31">
    <w:abstractNumId w:val="47"/>
  </w:num>
  <w:num w:numId="32">
    <w:abstractNumId w:val="34"/>
  </w:num>
  <w:num w:numId="33">
    <w:abstractNumId w:val="5"/>
  </w:num>
  <w:num w:numId="34">
    <w:abstractNumId w:val="28"/>
  </w:num>
  <w:num w:numId="35">
    <w:abstractNumId w:val="19"/>
  </w:num>
  <w:num w:numId="36">
    <w:abstractNumId w:val="9"/>
  </w:num>
  <w:num w:numId="37">
    <w:abstractNumId w:val="11"/>
  </w:num>
  <w:num w:numId="38">
    <w:abstractNumId w:val="15"/>
  </w:num>
  <w:num w:numId="39">
    <w:abstractNumId w:val="55"/>
  </w:num>
  <w:num w:numId="40">
    <w:abstractNumId w:val="26"/>
  </w:num>
  <w:num w:numId="41">
    <w:abstractNumId w:val="44"/>
  </w:num>
  <w:num w:numId="42">
    <w:abstractNumId w:val="31"/>
  </w:num>
  <w:num w:numId="43">
    <w:abstractNumId w:val="14"/>
  </w:num>
  <w:num w:numId="44">
    <w:abstractNumId w:val="29"/>
  </w:num>
  <w:num w:numId="45">
    <w:abstractNumId w:val="8"/>
  </w:num>
  <w:num w:numId="46">
    <w:abstractNumId w:val="18"/>
  </w:num>
  <w:num w:numId="47">
    <w:abstractNumId w:val="43"/>
  </w:num>
  <w:num w:numId="48">
    <w:abstractNumId w:val="27"/>
  </w:num>
  <w:num w:numId="49">
    <w:abstractNumId w:val="42"/>
  </w:num>
  <w:num w:numId="50">
    <w:abstractNumId w:val="37"/>
  </w:num>
  <w:num w:numId="51">
    <w:abstractNumId w:val="10"/>
  </w:num>
  <w:num w:numId="52">
    <w:abstractNumId w:val="48"/>
  </w:num>
  <w:num w:numId="53">
    <w:abstractNumId w:val="36"/>
  </w:num>
  <w:num w:numId="54">
    <w:abstractNumId w:val="4"/>
  </w:num>
  <w:num w:numId="55">
    <w:abstractNumId w:val="49"/>
  </w:num>
  <w:num w:numId="56">
    <w:abstractNumId w:val="53"/>
  </w:num>
  <w:num w:numId="57">
    <w:abstractNumId w:val="17"/>
  </w:num>
  <w:num w:numId="58">
    <w:abstractNumId w:val="23"/>
  </w:num>
  <w:num w:numId="59">
    <w:abstractNumId w:val="50"/>
  </w:num>
  <w:num w:numId="60">
    <w:abstractNumId w:val="12"/>
  </w:num>
  <w:num w:numId="61">
    <w:abstractNumId w:val="3"/>
  </w:num>
  <w:num w:numId="62">
    <w:abstractNumId w:val="51"/>
  </w:num>
  <w:num w:numId="63">
    <w:abstractNumId w:val="57"/>
  </w:num>
  <w:num w:numId="64">
    <w:abstractNumId w:val="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149A"/>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6B5"/>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7149"/>
    <w:rsid w:val="000C77C4"/>
    <w:rsid w:val="000C7AE1"/>
    <w:rsid w:val="000C7DA9"/>
    <w:rsid w:val="000D085E"/>
    <w:rsid w:val="000D1989"/>
    <w:rsid w:val="000D1AE2"/>
    <w:rsid w:val="000D2027"/>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556"/>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833"/>
    <w:rsid w:val="00173E61"/>
    <w:rsid w:val="00174085"/>
    <w:rsid w:val="0017454F"/>
    <w:rsid w:val="001745A9"/>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31D"/>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85A"/>
    <w:rsid w:val="00216F54"/>
    <w:rsid w:val="00217441"/>
    <w:rsid w:val="002177EA"/>
    <w:rsid w:val="00217932"/>
    <w:rsid w:val="00217E7C"/>
    <w:rsid w:val="002210F3"/>
    <w:rsid w:val="00221698"/>
    <w:rsid w:val="002219F3"/>
    <w:rsid w:val="00221C16"/>
    <w:rsid w:val="00221C2F"/>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377A"/>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419E"/>
    <w:rsid w:val="002842AA"/>
    <w:rsid w:val="00284EAA"/>
    <w:rsid w:val="00285A36"/>
    <w:rsid w:val="00285AAB"/>
    <w:rsid w:val="00285E58"/>
    <w:rsid w:val="00286438"/>
    <w:rsid w:val="0028706B"/>
    <w:rsid w:val="002876BB"/>
    <w:rsid w:val="002878C9"/>
    <w:rsid w:val="00287A91"/>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71A"/>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9EC"/>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93D"/>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EF5"/>
    <w:rsid w:val="002F3A5B"/>
    <w:rsid w:val="002F3AB8"/>
    <w:rsid w:val="002F3AC7"/>
    <w:rsid w:val="002F3ACB"/>
    <w:rsid w:val="002F3BA1"/>
    <w:rsid w:val="002F3C71"/>
    <w:rsid w:val="002F41E6"/>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84D"/>
    <w:rsid w:val="00322EDB"/>
    <w:rsid w:val="00323204"/>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3634"/>
    <w:rsid w:val="00343660"/>
    <w:rsid w:val="0034389D"/>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1E"/>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55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C70"/>
    <w:rsid w:val="00435D99"/>
    <w:rsid w:val="0043609F"/>
    <w:rsid w:val="004360D2"/>
    <w:rsid w:val="0043634B"/>
    <w:rsid w:val="00436769"/>
    <w:rsid w:val="00436F06"/>
    <w:rsid w:val="00437AB2"/>
    <w:rsid w:val="004402F7"/>
    <w:rsid w:val="00440449"/>
    <w:rsid w:val="0044047F"/>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45ED"/>
    <w:rsid w:val="00464811"/>
    <w:rsid w:val="00464A91"/>
    <w:rsid w:val="00464E88"/>
    <w:rsid w:val="00464F70"/>
    <w:rsid w:val="0046514F"/>
    <w:rsid w:val="00465834"/>
    <w:rsid w:val="00465EDD"/>
    <w:rsid w:val="0046635A"/>
    <w:rsid w:val="00467150"/>
    <w:rsid w:val="0046734A"/>
    <w:rsid w:val="004674CA"/>
    <w:rsid w:val="0046773C"/>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2F33"/>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175"/>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474"/>
    <w:rsid w:val="004C3C31"/>
    <w:rsid w:val="004C4243"/>
    <w:rsid w:val="004C44F7"/>
    <w:rsid w:val="004C50D3"/>
    <w:rsid w:val="004C5230"/>
    <w:rsid w:val="004C5449"/>
    <w:rsid w:val="004C65B8"/>
    <w:rsid w:val="004C7851"/>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E33"/>
    <w:rsid w:val="005173CA"/>
    <w:rsid w:val="00517A79"/>
    <w:rsid w:val="00517DDC"/>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661B"/>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6F8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7AF"/>
    <w:rsid w:val="005D2823"/>
    <w:rsid w:val="005D2826"/>
    <w:rsid w:val="005D29C2"/>
    <w:rsid w:val="005D2AEE"/>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2A2"/>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2C7C"/>
    <w:rsid w:val="00602D9E"/>
    <w:rsid w:val="006031DA"/>
    <w:rsid w:val="00603575"/>
    <w:rsid w:val="006035FF"/>
    <w:rsid w:val="00603D3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673"/>
    <w:rsid w:val="00616ACE"/>
    <w:rsid w:val="0061702A"/>
    <w:rsid w:val="006179C6"/>
    <w:rsid w:val="00617DD7"/>
    <w:rsid w:val="00617DFA"/>
    <w:rsid w:val="00617E22"/>
    <w:rsid w:val="0062062B"/>
    <w:rsid w:val="00620C5B"/>
    <w:rsid w:val="00620DD3"/>
    <w:rsid w:val="00621719"/>
    <w:rsid w:val="00621A84"/>
    <w:rsid w:val="00621F3D"/>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027"/>
    <w:rsid w:val="006C6263"/>
    <w:rsid w:val="006C65FB"/>
    <w:rsid w:val="006C6D19"/>
    <w:rsid w:val="006C6E12"/>
    <w:rsid w:val="006C7822"/>
    <w:rsid w:val="006C7A26"/>
    <w:rsid w:val="006D074E"/>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4D0C"/>
    <w:rsid w:val="006F54C4"/>
    <w:rsid w:val="006F5522"/>
    <w:rsid w:val="006F579B"/>
    <w:rsid w:val="006F5A36"/>
    <w:rsid w:val="006F5A5E"/>
    <w:rsid w:val="006F5B09"/>
    <w:rsid w:val="006F61C4"/>
    <w:rsid w:val="006F6F53"/>
    <w:rsid w:val="006F6FFB"/>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1040"/>
    <w:rsid w:val="00711068"/>
    <w:rsid w:val="00711624"/>
    <w:rsid w:val="00711EAF"/>
    <w:rsid w:val="0071228A"/>
    <w:rsid w:val="0071232C"/>
    <w:rsid w:val="00712E43"/>
    <w:rsid w:val="00712F93"/>
    <w:rsid w:val="007135FC"/>
    <w:rsid w:val="00713953"/>
    <w:rsid w:val="00713B64"/>
    <w:rsid w:val="00713E47"/>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318E"/>
    <w:rsid w:val="007232DA"/>
    <w:rsid w:val="00723A2A"/>
    <w:rsid w:val="00723D12"/>
    <w:rsid w:val="00724130"/>
    <w:rsid w:val="00724197"/>
    <w:rsid w:val="00724325"/>
    <w:rsid w:val="007245EA"/>
    <w:rsid w:val="0072461C"/>
    <w:rsid w:val="0072561D"/>
    <w:rsid w:val="007258CF"/>
    <w:rsid w:val="00725D1E"/>
    <w:rsid w:val="00726064"/>
    <w:rsid w:val="00726077"/>
    <w:rsid w:val="007265E5"/>
    <w:rsid w:val="007267D1"/>
    <w:rsid w:val="007269AF"/>
    <w:rsid w:val="00726E26"/>
    <w:rsid w:val="007271E5"/>
    <w:rsid w:val="007278A6"/>
    <w:rsid w:val="00731E4D"/>
    <w:rsid w:val="00732418"/>
    <w:rsid w:val="00732568"/>
    <w:rsid w:val="007325B5"/>
    <w:rsid w:val="00732C6F"/>
    <w:rsid w:val="00733552"/>
    <w:rsid w:val="00733689"/>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C37"/>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3FF5"/>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37F72"/>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1ADC"/>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29BD"/>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41A"/>
    <w:rsid w:val="00992B3F"/>
    <w:rsid w:val="00992CFB"/>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061"/>
    <w:rsid w:val="00A13396"/>
    <w:rsid w:val="00A1388C"/>
    <w:rsid w:val="00A13CF0"/>
    <w:rsid w:val="00A14649"/>
    <w:rsid w:val="00A146AD"/>
    <w:rsid w:val="00A146B4"/>
    <w:rsid w:val="00A1477D"/>
    <w:rsid w:val="00A14854"/>
    <w:rsid w:val="00A14AB1"/>
    <w:rsid w:val="00A14AC2"/>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3D6"/>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AB"/>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9A0"/>
    <w:rsid w:val="00A92D25"/>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ADE"/>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21C2"/>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1F0"/>
    <w:rsid w:val="00BB75A7"/>
    <w:rsid w:val="00BB7956"/>
    <w:rsid w:val="00BB7E9E"/>
    <w:rsid w:val="00BC0056"/>
    <w:rsid w:val="00BC00A5"/>
    <w:rsid w:val="00BC052C"/>
    <w:rsid w:val="00BC0559"/>
    <w:rsid w:val="00BC0709"/>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20F3"/>
    <w:rsid w:val="00C52330"/>
    <w:rsid w:val="00C5246B"/>
    <w:rsid w:val="00C52B42"/>
    <w:rsid w:val="00C52BE6"/>
    <w:rsid w:val="00C535D4"/>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91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3C24"/>
    <w:rsid w:val="00CF453F"/>
    <w:rsid w:val="00CF4BF5"/>
    <w:rsid w:val="00CF4DB1"/>
    <w:rsid w:val="00CF5B93"/>
    <w:rsid w:val="00CF5DDA"/>
    <w:rsid w:val="00CF5E8A"/>
    <w:rsid w:val="00CF6394"/>
    <w:rsid w:val="00CF66F2"/>
    <w:rsid w:val="00CF6881"/>
    <w:rsid w:val="00CF69B1"/>
    <w:rsid w:val="00CF722E"/>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37C8"/>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1D9"/>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0EA7"/>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1E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5CA5"/>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4CB"/>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238"/>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49D"/>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9D5"/>
    <w:rsid w:val="00F35CD4"/>
    <w:rsid w:val="00F35E5B"/>
    <w:rsid w:val="00F36B0E"/>
    <w:rsid w:val="00F36FAE"/>
    <w:rsid w:val="00F379EC"/>
    <w:rsid w:val="00F37A70"/>
    <w:rsid w:val="00F37D1E"/>
    <w:rsid w:val="00F37EA2"/>
    <w:rsid w:val="00F4019E"/>
    <w:rsid w:val="00F41085"/>
    <w:rsid w:val="00F419A2"/>
    <w:rsid w:val="00F41D8A"/>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50EC2"/>
    <w:rsid w:val="00F50F45"/>
    <w:rsid w:val="00F51C52"/>
    <w:rsid w:val="00F52266"/>
    <w:rsid w:val="00F522D9"/>
    <w:rsid w:val="00F52809"/>
    <w:rsid w:val="00F52811"/>
    <w:rsid w:val="00F529A9"/>
    <w:rsid w:val="00F530EB"/>
    <w:rsid w:val="00F53AE2"/>
    <w:rsid w:val="00F546FA"/>
    <w:rsid w:val="00F548D7"/>
    <w:rsid w:val="00F55949"/>
    <w:rsid w:val="00F55A1B"/>
    <w:rsid w:val="00F56EDE"/>
    <w:rsid w:val="00F57D19"/>
    <w:rsid w:val="00F60223"/>
    <w:rsid w:val="00F60771"/>
    <w:rsid w:val="00F6119D"/>
    <w:rsid w:val="00F61399"/>
    <w:rsid w:val="00F61C6C"/>
    <w:rsid w:val="00F61CB6"/>
    <w:rsid w:val="00F6208B"/>
    <w:rsid w:val="00F6226F"/>
    <w:rsid w:val="00F627DA"/>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8F3"/>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D9E"/>
    <w:rsid w:val="00FD72F4"/>
    <w:rsid w:val="00FD7AC4"/>
    <w:rsid w:val="00FD7B55"/>
    <w:rsid w:val="00FE04A9"/>
    <w:rsid w:val="00FE0A1D"/>
    <w:rsid w:val="00FE1914"/>
    <w:rsid w:val="00FE1FD3"/>
    <w:rsid w:val="00FE220D"/>
    <w:rsid w:val="00FE25DA"/>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CRCoverPage">
    <w:name w:val="CR Cover Page"/>
    <w:link w:val="CRCoverPageChar"/>
    <w:rsid w:val="006F6FFB"/>
    <w:pPr>
      <w:spacing w:after="120"/>
    </w:pPr>
    <w:rPr>
      <w:rFonts w:ascii="Arial" w:eastAsiaTheme="minorEastAsia" w:hAnsi="Arial"/>
      <w:lang w:val="en-GB" w:eastAsia="en-US"/>
    </w:rPr>
  </w:style>
  <w:style w:type="character" w:customStyle="1" w:styleId="CRCoverPageChar">
    <w:name w:val="CR Cover Page Char"/>
    <w:link w:val="CRCoverPage"/>
    <w:rsid w:val="006F6FFB"/>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2330480">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8853835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7633451">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13908442">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1DC392-F14E-41AF-AF71-925DE1463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2127</TotalTime>
  <Pages>4</Pages>
  <Words>1078</Words>
  <Characters>6148</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67</cp:revision>
  <cp:lastPrinted>2018-02-12T06:55:00Z</cp:lastPrinted>
  <dcterms:created xsi:type="dcterms:W3CDTF">2020-02-13T06:49:00Z</dcterms:created>
  <dcterms:modified xsi:type="dcterms:W3CDTF">2021-04-06T15:46:00Z</dcterms:modified>
</cp:coreProperties>
</file>